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9BD" w:rsidRDefault="00324338" w:rsidP="00324338">
      <w:pPr>
        <w:spacing w:after="61"/>
        <w:ind w:right="44"/>
        <w:jc w:val="center"/>
      </w:pPr>
      <w:r>
        <w:rPr>
          <w:rFonts w:ascii="Times New Roman" w:eastAsia="Times New Roman" w:hAnsi="Times New Roman" w:cs="Times New Roman"/>
          <w:sz w:val="18"/>
        </w:rPr>
        <w:t xml:space="preserve">                                                                                                                                                                             </w:t>
      </w:r>
      <w:r w:rsidR="00841DB3">
        <w:rPr>
          <w:rFonts w:ascii="Times New Roman" w:eastAsia="Times New Roman" w:hAnsi="Times New Roman" w:cs="Times New Roman"/>
          <w:sz w:val="18"/>
        </w:rPr>
        <w:t xml:space="preserve">Załącznik Nr 1 do </w:t>
      </w:r>
      <w:r w:rsidR="00841DB3">
        <w:rPr>
          <w:rFonts w:ascii="Times New Roman" w:eastAsia="Times New Roman" w:hAnsi="Times New Roman" w:cs="Times New Roman"/>
          <w:noProof/>
          <w:sz w:val="18"/>
        </w:rPr>
        <mc:AlternateContent>
          <mc:Choice Requires="wpg">
            <w:drawing>
              <wp:anchor distT="0" distB="0" distL="114300" distR="114300" simplePos="0" relativeHeight="2" behindDoc="1" locked="0" layoutInCell="1" allowOverlap="1">
                <wp:simplePos x="0" y="0"/>
                <wp:positionH relativeFrom="page">
                  <wp:posOffset>316865</wp:posOffset>
                </wp:positionH>
                <wp:positionV relativeFrom="page">
                  <wp:posOffset>10374630</wp:posOffset>
                </wp:positionV>
                <wp:extent cx="6608445" cy="13335"/>
                <wp:effectExtent l="0" t="0" r="0" b="0"/>
                <wp:wrapSquare wrapText="bothSides"/>
                <wp:docPr id="1" name="Group 15831"/>
                <wp:cNvGraphicFramePr/>
                <a:graphic xmlns:a="http://schemas.openxmlformats.org/drawingml/2006/main">
                  <a:graphicData uri="http://schemas.microsoft.com/office/word/2010/wordprocessingGroup">
                    <wpg:wgp>
                      <wpg:cNvGrpSpPr/>
                      <wpg:grpSpPr>
                        <a:xfrm>
                          <a:off x="0" y="0"/>
                          <a:ext cx="6607800" cy="12600"/>
                          <a:chOff x="0" y="0"/>
                          <a:chExt cx="0" cy="0"/>
                        </a:xfrm>
                      </wpg:grpSpPr>
                      <wps:wsp>
                        <wps:cNvPr id="2" name="Dowolny kształt 2"/>
                        <wps:cNvSpPr/>
                        <wps:spPr>
                          <a:xfrm>
                            <a:off x="0" y="0"/>
                            <a:ext cx="6607800" cy="12600"/>
                          </a:xfrm>
                          <a:custGeom>
                            <a:avLst/>
                            <a:gdLst/>
                            <a:ahLst/>
                            <a:cxnLst/>
                            <a:rect l="0" t="0" r="r" b="b"/>
                            <a:pathLst>
                              <a:path w="6607811" h="1">
                                <a:moveTo>
                                  <a:pt x="0" y="0"/>
                                </a:moveTo>
                                <a:lnTo>
                                  <a:pt x="6607810" y="0"/>
                                </a:lnTo>
                              </a:path>
                            </a:pathLst>
                          </a:custGeom>
                          <a:noFill/>
                          <a:ln w="12600">
                            <a:noFill/>
                          </a:ln>
                        </wps:spPr>
                        <wps:style>
                          <a:lnRef idx="1">
                            <a:scrgbClr r="0" g="0" b="0"/>
                          </a:lnRef>
                          <a:fillRef idx="0">
                            <a:scrgbClr r="0" g="0" b="0"/>
                          </a:fillRef>
                          <a:effectRef idx="0">
                            <a:scrgbClr r="0" g="0" b="0"/>
                          </a:effectRef>
                          <a:fontRef idx="minor"/>
                        </wps:style>
                        <wps:bodyPr/>
                      </wps:wsp>
                    </wpg:wgp>
                  </a:graphicData>
                </a:graphic>
              </wp:anchor>
            </w:drawing>
          </mc:Choice>
          <mc:Fallback>
            <w:pict>
              <v:group id="shape_0" alt="Group 15831" style="position:absolute;margin-left:24.95pt;margin-top:816.9pt;width:520.3pt;height:1pt" coordorigin="499,16338" coordsize="10406,20"/>
            </w:pict>
          </mc:Fallback>
        </mc:AlternateContent>
      </w:r>
    </w:p>
    <w:p w:rsidR="000A29BD" w:rsidRDefault="00841DB3">
      <w:pPr>
        <w:spacing w:after="314" w:line="328" w:lineRule="auto"/>
        <w:ind w:left="6764" w:firstLine="830"/>
      </w:pPr>
      <w:r>
        <w:rPr>
          <w:rFonts w:ascii="Times New Roman" w:eastAsia="Times New Roman" w:hAnsi="Times New Roman" w:cs="Times New Roman"/>
          <w:sz w:val="18"/>
        </w:rPr>
        <w:t>Uchwały nr  XVII</w:t>
      </w:r>
      <w:r w:rsidR="003D7CB7">
        <w:rPr>
          <w:rFonts w:ascii="Times New Roman" w:eastAsia="Times New Roman" w:hAnsi="Times New Roman" w:cs="Times New Roman"/>
          <w:sz w:val="18"/>
        </w:rPr>
        <w:t>I</w:t>
      </w:r>
      <w:bookmarkStart w:id="0" w:name="_GoBack"/>
      <w:bookmarkEnd w:id="0"/>
      <w:r>
        <w:rPr>
          <w:rFonts w:ascii="Times New Roman" w:eastAsia="Times New Roman" w:hAnsi="Times New Roman" w:cs="Times New Roman"/>
          <w:sz w:val="18"/>
        </w:rPr>
        <w:t>/179/2020 Rady Gminy Lubin z dnia 23.03.2020 r.</w:t>
      </w:r>
    </w:p>
    <w:p w:rsidR="000A29BD" w:rsidRDefault="00841DB3">
      <w:pPr>
        <w:spacing w:after="270" w:line="247" w:lineRule="auto"/>
        <w:ind w:left="466" w:hanging="374"/>
      </w:pPr>
      <w:r>
        <w:rPr>
          <w:rFonts w:ascii="Times New Roman" w:eastAsia="Times New Roman" w:hAnsi="Times New Roman" w:cs="Times New Roman"/>
          <w:b/>
        </w:rPr>
        <w:t>Regulamin funkcjonowania Punktów Selektywnego Zbierania Odpadów Komunalnych w Siedlcach i Oborze (PSZOK-ów) dla mieszkańców nieruchomości zamieszkałych na terenie gminy Lubin</w:t>
      </w:r>
    </w:p>
    <w:p w:rsidR="000A29BD" w:rsidRDefault="00841DB3">
      <w:pPr>
        <w:pStyle w:val="Nagwek1"/>
        <w:ind w:left="578" w:right="570"/>
      </w:pPr>
      <w:r>
        <w:t>§ 1</w:t>
      </w:r>
    </w:p>
    <w:p w:rsidR="000A29BD" w:rsidRDefault="00841DB3">
      <w:pPr>
        <w:numPr>
          <w:ilvl w:val="0"/>
          <w:numId w:val="1"/>
        </w:numPr>
        <w:spacing w:after="0" w:line="273" w:lineRule="auto"/>
        <w:ind w:right="3"/>
        <w:jc w:val="both"/>
      </w:pPr>
      <w:r>
        <w:rPr>
          <w:rFonts w:ascii="Times New Roman" w:eastAsia="Times New Roman" w:hAnsi="Times New Roman" w:cs="Times New Roman"/>
        </w:rPr>
        <w:t>Regulamin określa zasady przyjmowania odpadów komunalnych wytworzonych na nieruchomościach zamieszkałych Gminy Lubin przez Punkty Selektywnego Zbierania Odpadów Komunalnych (zwane dalej PSZOK) zlokalizowane na terenie gminy Lubin w miejscowościach: 1) Obora, przy oczyszczalni ścieków (zwany dalej PSZOK Obora); 2) Siedlce, przy oczyszczalni ścieków (zwany dalej PSZOK Siedlce).</w:t>
      </w:r>
    </w:p>
    <w:p w:rsidR="000A29BD" w:rsidRDefault="00841DB3">
      <w:pPr>
        <w:numPr>
          <w:ilvl w:val="0"/>
          <w:numId w:val="1"/>
        </w:numPr>
        <w:spacing w:after="5" w:line="268" w:lineRule="auto"/>
        <w:ind w:right="3"/>
        <w:jc w:val="both"/>
      </w:pPr>
      <w:r>
        <w:rPr>
          <w:rFonts w:ascii="Times New Roman" w:eastAsia="Times New Roman" w:hAnsi="Times New Roman" w:cs="Times New Roman"/>
        </w:rPr>
        <w:t>Każdy PSZOK wymieniony w ust. 1 obsługuje wszystkich mieszkańców gminy Lubin, którzy zamieszkują na terenie gminy Lubin i ujęci zostali w deklaracji o wysokości opłat za gospodarowanie odpadami komunalnymi.</w:t>
      </w:r>
    </w:p>
    <w:p w:rsidR="000A29BD" w:rsidRDefault="00841DB3">
      <w:pPr>
        <w:numPr>
          <w:ilvl w:val="0"/>
          <w:numId w:val="1"/>
        </w:numPr>
        <w:spacing w:after="293" w:line="268" w:lineRule="auto"/>
        <w:ind w:right="3"/>
        <w:jc w:val="both"/>
      </w:pPr>
      <w:r>
        <w:rPr>
          <w:rFonts w:ascii="Times New Roman" w:eastAsia="Times New Roman" w:hAnsi="Times New Roman" w:cs="Times New Roman"/>
        </w:rPr>
        <w:t>Punkty Selektywnego Zbierania Odpadów Komunalnych, o których mowa w ust. 1 stanowią własność Gminy Lubin.</w:t>
      </w:r>
    </w:p>
    <w:p w:rsidR="000A29BD" w:rsidRDefault="00841DB3">
      <w:pPr>
        <w:pStyle w:val="Nagwek1"/>
        <w:ind w:left="578" w:right="570"/>
      </w:pPr>
      <w:r>
        <w:t>§ 2</w:t>
      </w:r>
    </w:p>
    <w:p w:rsidR="000A29BD" w:rsidRDefault="00841DB3">
      <w:pPr>
        <w:numPr>
          <w:ilvl w:val="0"/>
          <w:numId w:val="2"/>
        </w:numPr>
        <w:spacing w:after="5" w:line="268" w:lineRule="auto"/>
        <w:ind w:right="3"/>
        <w:jc w:val="both"/>
      </w:pPr>
      <w:r>
        <w:rPr>
          <w:rFonts w:ascii="Times New Roman" w:eastAsia="Times New Roman" w:hAnsi="Times New Roman" w:cs="Times New Roman"/>
        </w:rPr>
        <w:t xml:space="preserve">Do Punktów Selektywnego Zbierania Odpadów Komunalnych przyjmowane są nieodpłatnie (w ramach wniesionej opłaty za gospodarowanie odpadami komunalnymi na rzecz Gminy Lubin) wyłącznie odpady komunalne powstałe na nieruchomościach zamieszkałych znajdujących się na terenie gminy Lubin. </w:t>
      </w:r>
    </w:p>
    <w:p w:rsidR="000A29BD" w:rsidRDefault="00841DB3">
      <w:pPr>
        <w:numPr>
          <w:ilvl w:val="0"/>
          <w:numId w:val="2"/>
        </w:numPr>
        <w:spacing w:after="5" w:line="268" w:lineRule="auto"/>
        <w:ind w:right="3"/>
        <w:jc w:val="both"/>
      </w:pPr>
      <w:r>
        <w:rPr>
          <w:rFonts w:ascii="Times New Roman" w:eastAsia="Times New Roman" w:hAnsi="Times New Roman" w:cs="Times New Roman"/>
        </w:rPr>
        <w:t xml:space="preserve">Osoba dostarczająca odpady komunalne do PSZOK zobowiązana jest do wypełnienia Oświadczenia dotyczącego miejsca pochodzenia odpadów dostarczonych do PSZOK. </w:t>
      </w:r>
    </w:p>
    <w:p w:rsidR="000A29BD" w:rsidRDefault="00841DB3">
      <w:pPr>
        <w:numPr>
          <w:ilvl w:val="0"/>
          <w:numId w:val="2"/>
        </w:numPr>
        <w:spacing w:after="38" w:line="268" w:lineRule="auto"/>
        <w:ind w:right="3"/>
        <w:jc w:val="both"/>
      </w:pPr>
      <w:r>
        <w:rPr>
          <w:rFonts w:ascii="Times New Roman" w:eastAsia="Times New Roman" w:hAnsi="Times New Roman" w:cs="Times New Roman"/>
        </w:rPr>
        <w:t>Wykaz odpadów komunalnych przyjmowanych nieodpłatnie do PSZOK:</w:t>
      </w:r>
    </w:p>
    <w:p w:rsidR="000A29BD" w:rsidRDefault="00841DB3">
      <w:pPr>
        <w:spacing w:after="5" w:line="268" w:lineRule="auto"/>
        <w:ind w:left="355" w:right="3" w:hanging="10"/>
        <w:jc w:val="both"/>
      </w:pPr>
      <w:r>
        <w:rPr>
          <w:sz w:val="24"/>
        </w:rPr>
        <w:t xml:space="preserve">1) </w:t>
      </w:r>
      <w:r>
        <w:rPr>
          <w:rFonts w:ascii="Times New Roman" w:eastAsia="Times New Roman" w:hAnsi="Times New Roman" w:cs="Times New Roman"/>
        </w:rPr>
        <w:t>Frakcja papier:</w:t>
      </w:r>
    </w:p>
    <w:p w:rsidR="000A29BD" w:rsidRDefault="00841DB3">
      <w:pPr>
        <w:numPr>
          <w:ilvl w:val="0"/>
          <w:numId w:val="3"/>
        </w:numPr>
        <w:spacing w:after="5" w:line="268" w:lineRule="auto"/>
        <w:ind w:right="3"/>
        <w:jc w:val="both"/>
      </w:pPr>
      <w:r>
        <w:rPr>
          <w:rFonts w:ascii="Times New Roman" w:eastAsia="Times New Roman" w:hAnsi="Times New Roman" w:cs="Times New Roman"/>
        </w:rPr>
        <w:t xml:space="preserve">15 01 01 – Opakowania z papieru i tektury; </w:t>
      </w:r>
    </w:p>
    <w:p w:rsidR="000A29BD" w:rsidRDefault="00841DB3">
      <w:pPr>
        <w:numPr>
          <w:ilvl w:val="0"/>
          <w:numId w:val="3"/>
        </w:numPr>
        <w:spacing w:after="5" w:line="268" w:lineRule="auto"/>
        <w:ind w:right="3"/>
        <w:jc w:val="both"/>
      </w:pPr>
      <w:r>
        <w:rPr>
          <w:rFonts w:ascii="Times New Roman" w:eastAsia="Times New Roman" w:hAnsi="Times New Roman" w:cs="Times New Roman"/>
        </w:rPr>
        <w:t>20 01 01 –  Papier i tektura;2)</w:t>
      </w:r>
      <w:r>
        <w:rPr>
          <w:rFonts w:ascii="Times New Roman" w:eastAsia="Times New Roman" w:hAnsi="Times New Roman" w:cs="Times New Roman"/>
        </w:rPr>
        <w:tab/>
        <w:t xml:space="preserve">Frakcja metale: </w:t>
      </w:r>
    </w:p>
    <w:p w:rsidR="000A29BD" w:rsidRDefault="00841DB3">
      <w:pPr>
        <w:numPr>
          <w:ilvl w:val="0"/>
          <w:numId w:val="3"/>
        </w:numPr>
        <w:spacing w:after="5" w:line="268" w:lineRule="auto"/>
        <w:ind w:right="3"/>
        <w:jc w:val="both"/>
      </w:pPr>
      <w:r>
        <w:rPr>
          <w:rFonts w:ascii="Times New Roman" w:eastAsia="Times New Roman" w:hAnsi="Times New Roman" w:cs="Times New Roman"/>
        </w:rPr>
        <w:t>15 01 04 – Opakowania z metali;</w:t>
      </w:r>
    </w:p>
    <w:p w:rsidR="000A29BD" w:rsidRDefault="00841DB3">
      <w:pPr>
        <w:numPr>
          <w:ilvl w:val="0"/>
          <w:numId w:val="3"/>
        </w:numPr>
        <w:spacing w:after="5" w:line="268" w:lineRule="auto"/>
        <w:ind w:right="3"/>
        <w:jc w:val="both"/>
      </w:pPr>
      <w:r>
        <w:rPr>
          <w:rFonts w:ascii="Times New Roman" w:eastAsia="Times New Roman" w:hAnsi="Times New Roman" w:cs="Times New Roman"/>
        </w:rPr>
        <w:t>20 01 40 – Metale;</w:t>
      </w:r>
    </w:p>
    <w:p w:rsidR="000A29BD" w:rsidRDefault="00841DB3">
      <w:pPr>
        <w:tabs>
          <w:tab w:val="center" w:pos="451"/>
          <w:tab w:val="center" w:pos="1946"/>
        </w:tabs>
        <w:spacing w:after="5" w:line="268" w:lineRule="auto"/>
      </w:pPr>
      <w:r>
        <w:tab/>
      </w:r>
      <w:r>
        <w:rPr>
          <w:rFonts w:ascii="Times New Roman" w:eastAsia="Times New Roman" w:hAnsi="Times New Roman" w:cs="Times New Roman"/>
        </w:rPr>
        <w:t>3)</w:t>
      </w:r>
      <w:r>
        <w:rPr>
          <w:rFonts w:ascii="Times New Roman" w:eastAsia="Times New Roman" w:hAnsi="Times New Roman" w:cs="Times New Roman"/>
        </w:rPr>
        <w:tab/>
        <w:t xml:space="preserve">Frakcja tworzywa sztuczne: </w:t>
      </w:r>
    </w:p>
    <w:p w:rsidR="000A29BD" w:rsidRDefault="00841DB3">
      <w:pPr>
        <w:numPr>
          <w:ilvl w:val="0"/>
          <w:numId w:val="4"/>
        </w:numPr>
        <w:spacing w:after="5" w:line="268" w:lineRule="auto"/>
        <w:ind w:right="3"/>
        <w:jc w:val="both"/>
      </w:pPr>
      <w:r>
        <w:rPr>
          <w:rFonts w:ascii="Times New Roman" w:eastAsia="Times New Roman" w:hAnsi="Times New Roman" w:cs="Times New Roman"/>
        </w:rPr>
        <w:t>15 01 02 – Opakowania z tworzyw sztucznych;</w:t>
      </w:r>
    </w:p>
    <w:p w:rsidR="000A29BD" w:rsidRDefault="00841DB3">
      <w:pPr>
        <w:numPr>
          <w:ilvl w:val="0"/>
          <w:numId w:val="4"/>
        </w:numPr>
        <w:spacing w:after="5" w:line="268" w:lineRule="auto"/>
        <w:ind w:right="3"/>
        <w:jc w:val="both"/>
      </w:pPr>
      <w:r>
        <w:rPr>
          <w:rFonts w:ascii="Times New Roman" w:eastAsia="Times New Roman" w:hAnsi="Times New Roman" w:cs="Times New Roman"/>
        </w:rPr>
        <w:t>20 01 39 – Tworzywa sztuczne;4)</w:t>
      </w:r>
      <w:r>
        <w:rPr>
          <w:rFonts w:ascii="Times New Roman" w:eastAsia="Times New Roman" w:hAnsi="Times New Roman" w:cs="Times New Roman"/>
        </w:rPr>
        <w:tab/>
        <w:t xml:space="preserve">Frakcja szkło: </w:t>
      </w:r>
    </w:p>
    <w:p w:rsidR="000A29BD" w:rsidRDefault="00841DB3">
      <w:pPr>
        <w:numPr>
          <w:ilvl w:val="0"/>
          <w:numId w:val="4"/>
        </w:numPr>
        <w:spacing w:after="5" w:line="268" w:lineRule="auto"/>
        <w:ind w:right="3"/>
        <w:jc w:val="both"/>
      </w:pPr>
      <w:r>
        <w:rPr>
          <w:rFonts w:ascii="Times New Roman" w:eastAsia="Times New Roman" w:hAnsi="Times New Roman" w:cs="Times New Roman"/>
        </w:rPr>
        <w:t>15 01 07 – Opakowania ze szkła;</w:t>
      </w:r>
    </w:p>
    <w:p w:rsidR="000A29BD" w:rsidRDefault="00841DB3">
      <w:pPr>
        <w:numPr>
          <w:ilvl w:val="0"/>
          <w:numId w:val="4"/>
        </w:numPr>
        <w:spacing w:after="5" w:line="268" w:lineRule="auto"/>
        <w:ind w:right="3"/>
        <w:jc w:val="both"/>
      </w:pPr>
      <w:r>
        <w:rPr>
          <w:rFonts w:ascii="Times New Roman" w:eastAsia="Times New Roman" w:hAnsi="Times New Roman" w:cs="Times New Roman"/>
        </w:rPr>
        <w:t>20 01 02 – Szkło;</w:t>
      </w:r>
    </w:p>
    <w:p w:rsidR="000A29BD" w:rsidRDefault="00841DB3">
      <w:pPr>
        <w:tabs>
          <w:tab w:val="center" w:pos="451"/>
          <w:tab w:val="center" w:pos="2452"/>
        </w:tabs>
        <w:spacing w:after="5" w:line="268" w:lineRule="auto"/>
      </w:pPr>
      <w:r>
        <w:tab/>
      </w:r>
      <w:r>
        <w:rPr>
          <w:rFonts w:ascii="Times New Roman" w:eastAsia="Times New Roman" w:hAnsi="Times New Roman" w:cs="Times New Roman"/>
        </w:rPr>
        <w:t>5)</w:t>
      </w:r>
      <w:r>
        <w:rPr>
          <w:rFonts w:ascii="Times New Roman" w:eastAsia="Times New Roman" w:hAnsi="Times New Roman" w:cs="Times New Roman"/>
        </w:rPr>
        <w:tab/>
        <w:t>Frakcja opakowania wielomateriałowe:</w:t>
      </w:r>
    </w:p>
    <w:p w:rsidR="000A29BD" w:rsidRDefault="00841DB3">
      <w:pPr>
        <w:numPr>
          <w:ilvl w:val="0"/>
          <w:numId w:val="5"/>
        </w:numPr>
        <w:spacing w:after="5" w:line="268" w:lineRule="auto"/>
        <w:ind w:right="3"/>
        <w:jc w:val="both"/>
      </w:pPr>
      <w:r>
        <w:rPr>
          <w:rFonts w:ascii="Times New Roman" w:eastAsia="Times New Roman" w:hAnsi="Times New Roman" w:cs="Times New Roman"/>
        </w:rPr>
        <w:t>15 01 05 – Opakowania wielomateriałowe;6)</w:t>
      </w:r>
      <w:r>
        <w:rPr>
          <w:rFonts w:ascii="Times New Roman" w:eastAsia="Times New Roman" w:hAnsi="Times New Roman" w:cs="Times New Roman"/>
        </w:rPr>
        <w:tab/>
        <w:t xml:space="preserve">Frakcja zmieszane odpady opakowaniowe: </w:t>
      </w:r>
    </w:p>
    <w:p w:rsidR="000A29BD" w:rsidRDefault="00841DB3">
      <w:pPr>
        <w:numPr>
          <w:ilvl w:val="0"/>
          <w:numId w:val="5"/>
        </w:numPr>
        <w:spacing w:after="5" w:line="268" w:lineRule="auto"/>
        <w:ind w:right="3"/>
        <w:jc w:val="both"/>
      </w:pPr>
      <w:r>
        <w:rPr>
          <w:rFonts w:ascii="Times New Roman" w:eastAsia="Times New Roman" w:hAnsi="Times New Roman" w:cs="Times New Roman"/>
        </w:rPr>
        <w:t>15 01 06 – Zmieszane odpady opakowaniowe;7)</w:t>
      </w:r>
      <w:r>
        <w:rPr>
          <w:rFonts w:ascii="Times New Roman" w:eastAsia="Times New Roman" w:hAnsi="Times New Roman" w:cs="Times New Roman"/>
        </w:rPr>
        <w:tab/>
        <w:t xml:space="preserve">Frakcja bioodpadów : </w:t>
      </w:r>
    </w:p>
    <w:p w:rsidR="000A29BD" w:rsidRDefault="00841DB3">
      <w:pPr>
        <w:numPr>
          <w:ilvl w:val="0"/>
          <w:numId w:val="5"/>
        </w:numPr>
        <w:spacing w:after="5" w:line="268" w:lineRule="auto"/>
        <w:ind w:right="3"/>
        <w:jc w:val="both"/>
      </w:pPr>
      <w:r>
        <w:rPr>
          <w:rFonts w:ascii="Times New Roman" w:eastAsia="Times New Roman" w:hAnsi="Times New Roman" w:cs="Times New Roman"/>
        </w:rPr>
        <w:t>20 02 01 – Odpady ulegające biodegradacji z pielęgnacji terenów zielonych (trawa, liście, gałęzie);- 20 01 25 – Oleje i tłuszcze jadalne;</w:t>
      </w:r>
    </w:p>
    <w:p w:rsidR="000A29BD" w:rsidRDefault="00841DB3">
      <w:pPr>
        <w:numPr>
          <w:ilvl w:val="0"/>
          <w:numId w:val="5"/>
        </w:numPr>
        <w:spacing w:after="5" w:line="268" w:lineRule="auto"/>
        <w:ind w:right="3"/>
        <w:jc w:val="both"/>
      </w:pPr>
      <w:r>
        <w:rPr>
          <w:rFonts w:ascii="Times New Roman" w:eastAsia="Times New Roman" w:hAnsi="Times New Roman" w:cs="Times New Roman"/>
        </w:rPr>
        <w:t>20 01 38 – Drewno inne niż wymienione w 20 01 37 - drewno bez elementów metalowych</w:t>
      </w:r>
      <w:r w:rsidR="003134E9">
        <w:rPr>
          <w:rFonts w:ascii="Times New Roman" w:eastAsia="Times New Roman" w:hAnsi="Times New Roman" w:cs="Times New Roman"/>
        </w:rPr>
        <w:t xml:space="preserve"> </w:t>
      </w:r>
      <w:r>
        <w:rPr>
          <w:rFonts w:ascii="Times New Roman" w:eastAsia="Times New Roman" w:hAnsi="Times New Roman" w:cs="Times New Roman"/>
        </w:rPr>
        <w:t xml:space="preserve">i szkła (deski, palety ), nie malowane i nie lakierowane; 8) Frakcja przeterminowane leki: </w:t>
      </w:r>
    </w:p>
    <w:p w:rsidR="000A29BD" w:rsidRDefault="00841DB3">
      <w:pPr>
        <w:numPr>
          <w:ilvl w:val="0"/>
          <w:numId w:val="5"/>
        </w:numPr>
        <w:spacing w:after="5" w:line="268" w:lineRule="auto"/>
        <w:ind w:right="3"/>
        <w:jc w:val="both"/>
      </w:pPr>
      <w:r>
        <w:rPr>
          <w:rFonts w:ascii="Times New Roman" w:eastAsia="Times New Roman" w:hAnsi="Times New Roman" w:cs="Times New Roman"/>
        </w:rPr>
        <w:t>20 01 32– Leki inne niż wymienione w 20 01 31;</w:t>
      </w:r>
    </w:p>
    <w:p w:rsidR="000A29BD" w:rsidRDefault="00841DB3">
      <w:pPr>
        <w:numPr>
          <w:ilvl w:val="0"/>
          <w:numId w:val="6"/>
        </w:numPr>
        <w:spacing w:after="5" w:line="268" w:lineRule="auto"/>
        <w:ind w:right="3"/>
        <w:jc w:val="both"/>
      </w:pPr>
      <w:r>
        <w:rPr>
          <w:rFonts w:ascii="Times New Roman" w:eastAsia="Times New Roman" w:hAnsi="Times New Roman" w:cs="Times New Roman"/>
        </w:rPr>
        <w:t xml:space="preserve">Frakcja chemikalia oraz zanieczyszczone opakowania: </w:t>
      </w:r>
    </w:p>
    <w:p w:rsidR="000A29BD" w:rsidRDefault="00841DB3">
      <w:pPr>
        <w:numPr>
          <w:ilvl w:val="1"/>
          <w:numId w:val="6"/>
        </w:numPr>
        <w:spacing w:after="5" w:line="268" w:lineRule="auto"/>
        <w:ind w:right="3" w:hanging="128"/>
        <w:jc w:val="both"/>
      </w:pPr>
      <w:r>
        <w:rPr>
          <w:rFonts w:ascii="Times New Roman" w:eastAsia="Times New Roman" w:hAnsi="Times New Roman" w:cs="Times New Roman"/>
        </w:rPr>
        <w:t>20 01 28 – Farby, tusze, farby drukarskie, kleje, lepiszcze i żywice inne niż wymienione w 20 01 27;</w:t>
      </w:r>
    </w:p>
    <w:p w:rsidR="000A29BD" w:rsidRDefault="00841DB3">
      <w:pPr>
        <w:numPr>
          <w:ilvl w:val="1"/>
          <w:numId w:val="6"/>
        </w:numPr>
        <w:spacing w:after="5" w:line="268" w:lineRule="auto"/>
        <w:ind w:right="3" w:hanging="128"/>
        <w:jc w:val="both"/>
      </w:pPr>
      <w:r>
        <w:rPr>
          <w:rFonts w:ascii="Times New Roman" w:eastAsia="Times New Roman" w:hAnsi="Times New Roman" w:cs="Times New Roman"/>
        </w:rPr>
        <w:t>20 01 30 – Detergenty inne niż wymienione w 20 01 29;</w:t>
      </w:r>
    </w:p>
    <w:p w:rsidR="000A29BD" w:rsidRDefault="00841DB3">
      <w:pPr>
        <w:numPr>
          <w:ilvl w:val="1"/>
          <w:numId w:val="6"/>
        </w:numPr>
        <w:spacing w:after="5" w:line="268" w:lineRule="auto"/>
        <w:ind w:right="3" w:hanging="128"/>
        <w:jc w:val="both"/>
      </w:pPr>
      <w:r>
        <w:rPr>
          <w:rFonts w:ascii="Times New Roman" w:eastAsia="Times New Roman" w:hAnsi="Times New Roman" w:cs="Times New Roman"/>
        </w:rPr>
        <w:t>20 01 80 – Środki ochrony roślin inne niż wymienione w 20 01 19; zanieczyszczone;</w:t>
      </w:r>
    </w:p>
    <w:p w:rsidR="000A29BD" w:rsidRDefault="00841DB3">
      <w:pPr>
        <w:numPr>
          <w:ilvl w:val="0"/>
          <w:numId w:val="6"/>
        </w:numPr>
        <w:spacing w:after="5" w:line="268" w:lineRule="auto"/>
        <w:ind w:right="3"/>
        <w:jc w:val="both"/>
      </w:pPr>
      <w:r>
        <w:rPr>
          <w:rFonts w:ascii="Times New Roman" w:eastAsia="Times New Roman" w:hAnsi="Times New Roman" w:cs="Times New Roman"/>
        </w:rPr>
        <w:lastRenderedPageBreak/>
        <w:t xml:space="preserve">Frakcja zużyte baterie i akumulatory: </w:t>
      </w:r>
    </w:p>
    <w:p w:rsidR="000A29BD" w:rsidRDefault="00841DB3">
      <w:pPr>
        <w:numPr>
          <w:ilvl w:val="1"/>
          <w:numId w:val="6"/>
        </w:numPr>
        <w:spacing w:after="5" w:line="268" w:lineRule="auto"/>
        <w:ind w:right="3" w:hanging="128"/>
        <w:jc w:val="both"/>
      </w:pPr>
      <w:r>
        <w:rPr>
          <w:rFonts w:ascii="Times New Roman" w:eastAsia="Times New Roman" w:hAnsi="Times New Roman" w:cs="Times New Roman"/>
        </w:rPr>
        <w:t xml:space="preserve">20 01 34 – Baterie i akumulatory inne niż wymienione w 20 01 33;11) Frakcja zużyty sprzęt elektryczny i elektroniczny: </w:t>
      </w:r>
    </w:p>
    <w:p w:rsidR="000A29BD" w:rsidRDefault="00841DB3">
      <w:pPr>
        <w:numPr>
          <w:ilvl w:val="1"/>
          <w:numId w:val="6"/>
        </w:numPr>
        <w:spacing w:after="5" w:line="268" w:lineRule="auto"/>
        <w:ind w:right="3" w:hanging="128"/>
        <w:jc w:val="both"/>
      </w:pPr>
      <w:r>
        <w:rPr>
          <w:rFonts w:ascii="Times New Roman" w:eastAsia="Times New Roman" w:hAnsi="Times New Roman" w:cs="Times New Roman"/>
        </w:rPr>
        <w:t>20 01 36 – Zużyte urządzenia elektryczne i elektroniczne inne niż wymienione w 20 01 21, 20 01 23 i 20 01 35.</w:t>
      </w:r>
    </w:p>
    <w:p w:rsidR="000A29BD" w:rsidRDefault="00841DB3">
      <w:pPr>
        <w:numPr>
          <w:ilvl w:val="0"/>
          <w:numId w:val="7"/>
        </w:numPr>
        <w:spacing w:after="5" w:line="268" w:lineRule="auto"/>
        <w:ind w:right="3"/>
        <w:jc w:val="both"/>
      </w:pPr>
      <w:r>
        <w:rPr>
          <w:rFonts w:ascii="Times New Roman" w:eastAsia="Times New Roman" w:hAnsi="Times New Roman" w:cs="Times New Roman"/>
        </w:rPr>
        <w:t>Frakcja meble i inne odpady wielkogabarytowe:</w:t>
      </w:r>
    </w:p>
    <w:p w:rsidR="000A29BD" w:rsidRDefault="00841DB3">
      <w:pPr>
        <w:numPr>
          <w:ilvl w:val="1"/>
          <w:numId w:val="7"/>
        </w:numPr>
        <w:spacing w:after="5" w:line="268" w:lineRule="auto"/>
        <w:ind w:right="3"/>
        <w:jc w:val="both"/>
      </w:pPr>
      <w:r>
        <w:rPr>
          <w:rFonts w:ascii="Times New Roman" w:eastAsia="Times New Roman" w:hAnsi="Times New Roman" w:cs="Times New Roman"/>
        </w:rPr>
        <w:t>20 03 07 – Odpady wielkogabarytowe.</w:t>
      </w:r>
    </w:p>
    <w:p w:rsidR="000A29BD" w:rsidRDefault="00841DB3">
      <w:pPr>
        <w:numPr>
          <w:ilvl w:val="0"/>
          <w:numId w:val="7"/>
        </w:numPr>
        <w:spacing w:after="5" w:line="268" w:lineRule="auto"/>
        <w:ind w:right="3"/>
        <w:jc w:val="both"/>
      </w:pPr>
      <w:r>
        <w:rPr>
          <w:rFonts w:ascii="Times New Roman" w:eastAsia="Times New Roman" w:hAnsi="Times New Roman" w:cs="Times New Roman"/>
        </w:rPr>
        <w:t>Frakcja odpady budowlane i rozbiórkowe:</w:t>
      </w:r>
    </w:p>
    <w:p w:rsidR="000A29BD" w:rsidRDefault="00841DB3">
      <w:pPr>
        <w:numPr>
          <w:ilvl w:val="1"/>
          <w:numId w:val="7"/>
        </w:numPr>
        <w:spacing w:after="5" w:line="268" w:lineRule="auto"/>
        <w:ind w:right="3"/>
        <w:jc w:val="both"/>
      </w:pPr>
      <w:r>
        <w:rPr>
          <w:rFonts w:ascii="Times New Roman" w:eastAsia="Times New Roman" w:hAnsi="Times New Roman" w:cs="Times New Roman"/>
        </w:rPr>
        <w:t>17 01 01 – Odpady betonu oraz gruz betonowy z rozbiórek i remontów;</w:t>
      </w:r>
    </w:p>
    <w:p w:rsidR="000A29BD" w:rsidRDefault="00841DB3">
      <w:pPr>
        <w:numPr>
          <w:ilvl w:val="1"/>
          <w:numId w:val="7"/>
        </w:numPr>
        <w:spacing w:after="5" w:line="268" w:lineRule="auto"/>
        <w:ind w:right="3"/>
        <w:jc w:val="both"/>
      </w:pPr>
      <w:r>
        <w:rPr>
          <w:rFonts w:ascii="Times New Roman" w:eastAsia="Times New Roman" w:hAnsi="Times New Roman" w:cs="Times New Roman"/>
        </w:rPr>
        <w:t>17 09 04 – Zmieszane odpady z budowy, remontów i demontażu inne niż wymienione w 17 09 01,17 09 02 i 17 09 03; 14) Frakcja zużyte opony:</w:t>
      </w:r>
    </w:p>
    <w:p w:rsidR="000A29BD" w:rsidRDefault="00841DB3">
      <w:pPr>
        <w:numPr>
          <w:ilvl w:val="1"/>
          <w:numId w:val="7"/>
        </w:numPr>
        <w:spacing w:after="5" w:line="268" w:lineRule="auto"/>
        <w:ind w:right="3"/>
        <w:jc w:val="both"/>
      </w:pPr>
      <w:r>
        <w:rPr>
          <w:rFonts w:ascii="Times New Roman" w:eastAsia="Times New Roman" w:hAnsi="Times New Roman" w:cs="Times New Roman"/>
        </w:rPr>
        <w:t>16 01 03 – Zużyte opony.</w:t>
      </w:r>
    </w:p>
    <w:p w:rsidR="000A29BD" w:rsidRDefault="00841DB3">
      <w:pPr>
        <w:numPr>
          <w:ilvl w:val="0"/>
          <w:numId w:val="8"/>
        </w:numPr>
        <w:spacing w:after="5" w:line="268" w:lineRule="auto"/>
        <w:ind w:right="3"/>
        <w:jc w:val="both"/>
      </w:pPr>
      <w:r>
        <w:rPr>
          <w:rFonts w:ascii="Times New Roman" w:eastAsia="Times New Roman" w:hAnsi="Times New Roman" w:cs="Times New Roman"/>
        </w:rPr>
        <w:t>Frakcja odzież i tekstylia:</w:t>
      </w:r>
    </w:p>
    <w:p w:rsidR="000A29BD" w:rsidRDefault="00841DB3">
      <w:pPr>
        <w:numPr>
          <w:ilvl w:val="1"/>
          <w:numId w:val="8"/>
        </w:numPr>
        <w:spacing w:after="32" w:line="268" w:lineRule="auto"/>
        <w:ind w:right="3" w:hanging="134"/>
        <w:jc w:val="both"/>
      </w:pPr>
      <w:r>
        <w:rPr>
          <w:rFonts w:ascii="Times New Roman" w:eastAsia="Times New Roman" w:hAnsi="Times New Roman" w:cs="Times New Roman"/>
        </w:rPr>
        <w:t>20 01 10 – Odzież z włókien naturalnych;</w:t>
      </w:r>
    </w:p>
    <w:p w:rsidR="000A29BD" w:rsidRDefault="00841DB3">
      <w:pPr>
        <w:numPr>
          <w:ilvl w:val="0"/>
          <w:numId w:val="8"/>
        </w:numPr>
        <w:spacing w:after="5" w:line="268" w:lineRule="auto"/>
        <w:ind w:right="3"/>
        <w:jc w:val="both"/>
      </w:pPr>
      <w:r>
        <w:rPr>
          <w:rFonts w:ascii="Times New Roman" w:eastAsia="Times New Roman" w:hAnsi="Times New Roman" w:cs="Times New Roman"/>
        </w:rPr>
        <w:t>Frakcja odpady niebezpieczne.</w:t>
      </w:r>
    </w:p>
    <w:p w:rsidR="000A29BD" w:rsidRDefault="00841DB3">
      <w:pPr>
        <w:numPr>
          <w:ilvl w:val="1"/>
          <w:numId w:val="8"/>
        </w:numPr>
        <w:spacing w:after="5" w:line="268" w:lineRule="auto"/>
        <w:ind w:right="3" w:hanging="134"/>
        <w:jc w:val="both"/>
      </w:pPr>
      <w:r>
        <w:rPr>
          <w:rFonts w:ascii="Times New Roman" w:eastAsia="Times New Roman" w:hAnsi="Times New Roman" w:cs="Times New Roman"/>
        </w:rPr>
        <w:t>15 01 10*– Opakowania zawierające pozostałości substancji niebezpiecznych lub nimi;</w:t>
      </w:r>
    </w:p>
    <w:p w:rsidR="000A29BD" w:rsidRDefault="00841DB3">
      <w:pPr>
        <w:numPr>
          <w:ilvl w:val="1"/>
          <w:numId w:val="8"/>
        </w:numPr>
        <w:spacing w:after="5" w:line="268" w:lineRule="auto"/>
        <w:ind w:right="3" w:hanging="134"/>
        <w:jc w:val="both"/>
      </w:pPr>
      <w:r>
        <w:rPr>
          <w:rFonts w:ascii="Times New Roman" w:eastAsia="Times New Roman" w:hAnsi="Times New Roman" w:cs="Times New Roman"/>
        </w:rPr>
        <w:t>20 01 13* – Rozpuszczalniki;</w:t>
      </w:r>
    </w:p>
    <w:p w:rsidR="000A29BD" w:rsidRDefault="00841DB3">
      <w:pPr>
        <w:numPr>
          <w:ilvl w:val="1"/>
          <w:numId w:val="8"/>
        </w:numPr>
        <w:spacing w:after="5" w:line="268" w:lineRule="auto"/>
        <w:ind w:right="3" w:hanging="134"/>
        <w:jc w:val="both"/>
      </w:pPr>
      <w:r>
        <w:rPr>
          <w:rFonts w:ascii="Times New Roman" w:eastAsia="Times New Roman" w:hAnsi="Times New Roman" w:cs="Times New Roman"/>
        </w:rPr>
        <w:t>20 01 19* – Środki ochrony roślin;</w:t>
      </w:r>
    </w:p>
    <w:p w:rsidR="000A29BD" w:rsidRDefault="00841DB3">
      <w:pPr>
        <w:numPr>
          <w:ilvl w:val="1"/>
          <w:numId w:val="8"/>
        </w:numPr>
        <w:spacing w:after="5" w:line="268" w:lineRule="auto"/>
        <w:ind w:right="3" w:hanging="134"/>
        <w:jc w:val="both"/>
      </w:pPr>
      <w:r>
        <w:rPr>
          <w:rFonts w:ascii="Times New Roman" w:eastAsia="Times New Roman" w:hAnsi="Times New Roman" w:cs="Times New Roman"/>
        </w:rPr>
        <w:t>20 01 21* – Lampy fluorescencyjne i inne odpady zawierające rtęć;</w:t>
      </w:r>
    </w:p>
    <w:p w:rsidR="000A29BD" w:rsidRDefault="00841DB3">
      <w:pPr>
        <w:numPr>
          <w:ilvl w:val="1"/>
          <w:numId w:val="8"/>
        </w:numPr>
        <w:spacing w:after="5" w:line="268" w:lineRule="auto"/>
        <w:ind w:right="3" w:hanging="134"/>
        <w:jc w:val="both"/>
      </w:pPr>
      <w:r>
        <w:rPr>
          <w:rFonts w:ascii="Times New Roman" w:eastAsia="Times New Roman" w:hAnsi="Times New Roman" w:cs="Times New Roman"/>
        </w:rPr>
        <w:t>20 01 23* – Urządzenia zawierające freony;</w:t>
      </w:r>
    </w:p>
    <w:p w:rsidR="000A29BD" w:rsidRDefault="00841DB3">
      <w:pPr>
        <w:numPr>
          <w:ilvl w:val="1"/>
          <w:numId w:val="8"/>
        </w:numPr>
        <w:spacing w:after="5" w:line="268" w:lineRule="auto"/>
        <w:ind w:right="3" w:hanging="134"/>
        <w:jc w:val="both"/>
      </w:pPr>
      <w:r>
        <w:rPr>
          <w:rFonts w:ascii="Times New Roman" w:eastAsia="Times New Roman" w:hAnsi="Times New Roman" w:cs="Times New Roman"/>
        </w:rPr>
        <w:t>20 01 26* – Oleje i tłuszcze inne niż wymienione w 20 01 25;</w:t>
      </w:r>
    </w:p>
    <w:p w:rsidR="000A29BD" w:rsidRDefault="00841DB3">
      <w:pPr>
        <w:numPr>
          <w:ilvl w:val="1"/>
          <w:numId w:val="8"/>
        </w:numPr>
        <w:spacing w:after="5" w:line="268" w:lineRule="auto"/>
        <w:ind w:right="3" w:hanging="134"/>
        <w:jc w:val="both"/>
      </w:pPr>
      <w:r>
        <w:rPr>
          <w:rFonts w:ascii="Times New Roman" w:eastAsia="Times New Roman" w:hAnsi="Times New Roman" w:cs="Times New Roman"/>
        </w:rPr>
        <w:t>20 01 27* – Farby, tusze, farby drukarskie, kleje, lepiszcze i żywice zawierające substancje                     niebezpieczne;</w:t>
      </w:r>
    </w:p>
    <w:p w:rsidR="000A29BD" w:rsidRDefault="00841DB3">
      <w:pPr>
        <w:numPr>
          <w:ilvl w:val="1"/>
          <w:numId w:val="8"/>
        </w:numPr>
        <w:spacing w:after="5" w:line="268" w:lineRule="auto"/>
        <w:ind w:right="3" w:hanging="134"/>
        <w:jc w:val="both"/>
      </w:pPr>
      <w:r>
        <w:rPr>
          <w:rFonts w:ascii="Times New Roman" w:eastAsia="Times New Roman" w:hAnsi="Times New Roman" w:cs="Times New Roman"/>
        </w:rPr>
        <w:t>20 01 29* – Detergenty zawierające substancje niebezpieczne;</w:t>
      </w:r>
    </w:p>
    <w:p w:rsidR="000A29BD" w:rsidRDefault="00841DB3">
      <w:pPr>
        <w:numPr>
          <w:ilvl w:val="1"/>
          <w:numId w:val="8"/>
        </w:numPr>
        <w:spacing w:after="5" w:line="268" w:lineRule="auto"/>
        <w:ind w:right="3" w:hanging="134"/>
        <w:jc w:val="both"/>
      </w:pPr>
      <w:r>
        <w:rPr>
          <w:rFonts w:ascii="Times New Roman" w:eastAsia="Times New Roman" w:hAnsi="Times New Roman" w:cs="Times New Roman"/>
        </w:rPr>
        <w:t xml:space="preserve">20 01 33* – Baterie i akumulatory łącznie z bateriami i akumulatorami wymienionymi w 16 06 01, </w:t>
      </w:r>
    </w:p>
    <w:p w:rsidR="000A29BD" w:rsidRDefault="00841DB3">
      <w:pPr>
        <w:spacing w:after="0"/>
        <w:ind w:right="174"/>
        <w:jc w:val="right"/>
      </w:pPr>
      <w:r>
        <w:rPr>
          <w:rFonts w:ascii="Times New Roman" w:eastAsia="Times New Roman" w:hAnsi="Times New Roman" w:cs="Times New Roman"/>
        </w:rPr>
        <w:t xml:space="preserve">         16 06 02 lub 16 06 03 oraz niesortowane baterie i akumulatory zawierające te baterie;</w:t>
      </w:r>
    </w:p>
    <w:p w:rsidR="000A29BD" w:rsidRDefault="00841DB3">
      <w:pPr>
        <w:numPr>
          <w:ilvl w:val="1"/>
          <w:numId w:val="8"/>
        </w:numPr>
        <w:spacing w:after="5" w:line="268" w:lineRule="auto"/>
        <w:ind w:right="3" w:hanging="134"/>
        <w:jc w:val="both"/>
      </w:pPr>
      <w:r>
        <w:rPr>
          <w:rFonts w:ascii="Times New Roman" w:eastAsia="Times New Roman" w:hAnsi="Times New Roman" w:cs="Times New Roman"/>
        </w:rPr>
        <w:t>20 01 35* – Zużyte urządzenia elektryczne i elektroniczne inne niż wymienione w 20 01 21 i          20 01 23 zawierające niebezpieczne składniki;</w:t>
      </w:r>
    </w:p>
    <w:p w:rsidR="000A29BD" w:rsidRDefault="00841DB3">
      <w:pPr>
        <w:numPr>
          <w:ilvl w:val="0"/>
          <w:numId w:val="8"/>
        </w:numPr>
        <w:spacing w:after="5" w:line="268" w:lineRule="auto"/>
        <w:ind w:right="3"/>
        <w:jc w:val="both"/>
      </w:pPr>
      <w:r>
        <w:rPr>
          <w:rFonts w:ascii="Times New Roman" w:eastAsia="Times New Roman" w:hAnsi="Times New Roman" w:cs="Times New Roman"/>
        </w:rPr>
        <w:t>Odpady niekwalifikujące się do odpadów medycznych powstałych w gospodarstwie domowym w wyniku przyjmowania produktów leczniczych w formie iniekcji i prowadzenia monitoringu poziomu substancji we krwi, w szczególności igieł i strzykawek - ex 20 01 99 – odpady wytworzone podczas iniekcji dom</w:t>
      </w:r>
      <w:r w:rsidR="009C0945">
        <w:rPr>
          <w:rFonts w:ascii="Times New Roman" w:eastAsia="Times New Roman" w:hAnsi="Times New Roman" w:cs="Times New Roman"/>
        </w:rPr>
        <w:t xml:space="preserve">owych (zużyte igły, strzykawki)  - </w:t>
      </w:r>
      <w:r w:rsidR="009C0945" w:rsidRPr="009C0945">
        <w:rPr>
          <w:rFonts w:ascii="Times New Roman" w:eastAsia="Times New Roman" w:hAnsi="Times New Roman" w:cs="Times New Roman"/>
          <w:b/>
        </w:rPr>
        <w:t>do PSZOK można dostarczać od 01.09.2020 r</w:t>
      </w:r>
      <w:r w:rsidR="009C0945">
        <w:rPr>
          <w:rFonts w:ascii="Times New Roman" w:eastAsia="Times New Roman" w:hAnsi="Times New Roman" w:cs="Times New Roman"/>
        </w:rPr>
        <w:t xml:space="preserve">. </w:t>
      </w:r>
    </w:p>
    <w:p w:rsidR="000A29BD" w:rsidRDefault="00841DB3">
      <w:pPr>
        <w:spacing w:after="294" w:line="268" w:lineRule="auto"/>
        <w:ind w:left="426" w:right="3" w:hanging="426"/>
        <w:jc w:val="both"/>
      </w:pPr>
      <w:r>
        <w:rPr>
          <w:rFonts w:ascii="Times New Roman" w:eastAsia="Times New Roman" w:hAnsi="Times New Roman" w:cs="Times New Roman"/>
        </w:rPr>
        <w:t>4. Do PSZOK mieszkaniec nieruchomości może przekazać bezpłatnie odpady remontowo-budowlane i gruz, stanowiące odpady komunalne.</w:t>
      </w:r>
    </w:p>
    <w:p w:rsidR="000A29BD" w:rsidRDefault="00841DB3">
      <w:pPr>
        <w:pStyle w:val="Nagwek1"/>
        <w:ind w:left="578" w:right="570"/>
      </w:pPr>
      <w:r>
        <w:t>§ 3</w:t>
      </w:r>
    </w:p>
    <w:p w:rsidR="000A29BD" w:rsidRDefault="00841DB3">
      <w:pPr>
        <w:numPr>
          <w:ilvl w:val="0"/>
          <w:numId w:val="9"/>
        </w:numPr>
        <w:spacing w:after="5" w:line="268" w:lineRule="auto"/>
        <w:ind w:right="3"/>
        <w:jc w:val="both"/>
      </w:pPr>
      <w:r>
        <w:rPr>
          <w:rFonts w:ascii="Times New Roman" w:eastAsia="Times New Roman" w:hAnsi="Times New Roman" w:cs="Times New Roman"/>
        </w:rPr>
        <w:t xml:space="preserve">Mieszkańcy dostarczają odpady do PSZOK we własnym zakresie wyłącznie pojazdami o dopuszczalnej masie całkowitej do 3,5 tony. </w:t>
      </w:r>
    </w:p>
    <w:p w:rsidR="000A29BD" w:rsidRDefault="00841DB3">
      <w:pPr>
        <w:numPr>
          <w:ilvl w:val="0"/>
          <w:numId w:val="9"/>
        </w:numPr>
        <w:spacing w:after="5" w:line="268" w:lineRule="auto"/>
        <w:ind w:right="3"/>
        <w:jc w:val="both"/>
      </w:pPr>
      <w:r>
        <w:rPr>
          <w:rFonts w:ascii="Times New Roman" w:eastAsia="Times New Roman" w:hAnsi="Times New Roman" w:cs="Times New Roman"/>
        </w:rPr>
        <w:t>Przyjęcia odpadów dokonuje pracownik PSZOK.</w:t>
      </w:r>
    </w:p>
    <w:p w:rsidR="000A29BD" w:rsidRDefault="00841DB3">
      <w:pPr>
        <w:numPr>
          <w:ilvl w:val="0"/>
          <w:numId w:val="9"/>
        </w:numPr>
        <w:spacing w:after="5" w:line="268" w:lineRule="auto"/>
        <w:ind w:right="3"/>
        <w:jc w:val="both"/>
      </w:pPr>
      <w:r>
        <w:rPr>
          <w:rFonts w:ascii="Times New Roman" w:eastAsia="Times New Roman" w:hAnsi="Times New Roman" w:cs="Times New Roman"/>
        </w:rPr>
        <w:t>Osoby korzystające z PSZOK zobowiązane są do samodzielnego rozładunku odpadów w sposób selektywny, zgodnie ze wskazaniami obsługi. Obsługa PSZOK nie ma obowiązku rozładunku dostarczonych odpadów.</w:t>
      </w:r>
    </w:p>
    <w:p w:rsidR="000A29BD" w:rsidRDefault="00841DB3">
      <w:pPr>
        <w:numPr>
          <w:ilvl w:val="0"/>
          <w:numId w:val="9"/>
        </w:numPr>
        <w:spacing w:after="5" w:line="268" w:lineRule="auto"/>
        <w:ind w:right="3"/>
        <w:jc w:val="both"/>
      </w:pPr>
      <w:r>
        <w:rPr>
          <w:rFonts w:ascii="Times New Roman" w:eastAsia="Times New Roman" w:hAnsi="Times New Roman" w:cs="Times New Roman"/>
        </w:rPr>
        <w:t>Przy wyjeździe z PSZOK mieszkaniec potwierdza pracownikowi PSZOK własnoręcznym podpisem na Oświadczeniu (zał. nr 1) rodzaj i wagę dostarczonych odpadów.</w:t>
      </w:r>
    </w:p>
    <w:p w:rsidR="000A29BD" w:rsidRDefault="00841DB3">
      <w:pPr>
        <w:numPr>
          <w:ilvl w:val="0"/>
          <w:numId w:val="9"/>
        </w:numPr>
        <w:spacing w:after="5" w:line="268" w:lineRule="auto"/>
        <w:ind w:right="3"/>
        <w:jc w:val="both"/>
      </w:pPr>
      <w:r>
        <w:rPr>
          <w:rFonts w:ascii="Times New Roman" w:eastAsia="Times New Roman" w:hAnsi="Times New Roman" w:cs="Times New Roman"/>
        </w:rPr>
        <w:t>Odpady dostarczane do PSZOK muszą być posegregowane.</w:t>
      </w:r>
    </w:p>
    <w:p w:rsidR="000A29BD" w:rsidRDefault="00841DB3">
      <w:pPr>
        <w:numPr>
          <w:ilvl w:val="0"/>
          <w:numId w:val="9"/>
        </w:numPr>
        <w:spacing w:after="5" w:line="268" w:lineRule="auto"/>
        <w:ind w:right="3"/>
        <w:jc w:val="both"/>
      </w:pPr>
      <w:r>
        <w:rPr>
          <w:rFonts w:ascii="Times New Roman" w:eastAsia="Times New Roman" w:hAnsi="Times New Roman" w:cs="Times New Roman"/>
        </w:rPr>
        <w:t>Dostarczone odpady nie mogą być zmieszane, ani zanieczyszczone innymi odpadami.</w:t>
      </w:r>
    </w:p>
    <w:p w:rsidR="000A29BD" w:rsidRDefault="00841DB3">
      <w:pPr>
        <w:numPr>
          <w:ilvl w:val="0"/>
          <w:numId w:val="9"/>
        </w:numPr>
        <w:spacing w:after="5" w:line="268" w:lineRule="auto"/>
        <w:ind w:right="3"/>
        <w:jc w:val="both"/>
      </w:pPr>
      <w:r>
        <w:rPr>
          <w:rFonts w:ascii="Times New Roman" w:eastAsia="Times New Roman" w:hAnsi="Times New Roman" w:cs="Times New Roman"/>
        </w:rPr>
        <w:t>Odpady wymagające opakowania przyjmowane są wyłącznie w szczelnych i nie cieknących pojemnikach, zawierających informację o rodzaju odpadu.</w:t>
      </w:r>
    </w:p>
    <w:p w:rsidR="000A29BD" w:rsidRDefault="00841DB3">
      <w:pPr>
        <w:numPr>
          <w:ilvl w:val="0"/>
          <w:numId w:val="9"/>
        </w:numPr>
        <w:spacing w:after="294" w:line="268" w:lineRule="auto"/>
        <w:ind w:right="3"/>
        <w:jc w:val="both"/>
      </w:pPr>
      <w:r>
        <w:rPr>
          <w:rFonts w:ascii="Times New Roman" w:eastAsia="Times New Roman" w:hAnsi="Times New Roman" w:cs="Times New Roman"/>
        </w:rPr>
        <w:lastRenderedPageBreak/>
        <w:t>Pracownik PSZOK może odmówić przyjęcia odpadów komunalnych, gdy okaże się, że dostarczone odpady nie pochodzą z nieruchomości zamieszkałej z terenu gminy Lubin bądź gdy osoba dostarczająca odpady do PSZOK odmówi złożenia oświadczenia dotyczącego miejsca pochodzenia odpadów lub pochodzą one z prowadzonej działalności gospodarczej.</w:t>
      </w:r>
    </w:p>
    <w:p w:rsidR="000A29BD" w:rsidRDefault="00841DB3">
      <w:pPr>
        <w:pStyle w:val="Nagwek1"/>
        <w:ind w:left="578" w:right="570"/>
      </w:pPr>
      <w:r>
        <w:t>§ 4</w:t>
      </w:r>
    </w:p>
    <w:p w:rsidR="000A29BD" w:rsidRDefault="00841DB3">
      <w:pPr>
        <w:tabs>
          <w:tab w:val="center" w:pos="3429"/>
        </w:tabs>
        <w:spacing w:after="5" w:line="268" w:lineRule="auto"/>
      </w:pPr>
      <w:r>
        <w:rPr>
          <w:rFonts w:ascii="Times New Roman" w:eastAsia="Times New Roman" w:hAnsi="Times New Roman" w:cs="Times New Roman"/>
        </w:rPr>
        <w:t>1.</w:t>
      </w:r>
      <w:r>
        <w:rPr>
          <w:rFonts w:ascii="Times New Roman" w:eastAsia="Times New Roman" w:hAnsi="Times New Roman" w:cs="Times New Roman"/>
        </w:rPr>
        <w:tab/>
        <w:t>Punkty Selektywnego Zbierania Odpadów Komunalnych są czynne:</w:t>
      </w:r>
    </w:p>
    <w:tbl>
      <w:tblPr>
        <w:tblStyle w:val="TableGrid"/>
        <w:tblW w:w="7200" w:type="dxa"/>
        <w:tblInd w:w="426" w:type="dxa"/>
        <w:tblLook w:val="04A0" w:firstRow="1" w:lastRow="0" w:firstColumn="1" w:lastColumn="0" w:noHBand="0" w:noVBand="1"/>
      </w:tblPr>
      <w:tblGrid>
        <w:gridCol w:w="3969"/>
        <w:gridCol w:w="3231"/>
      </w:tblGrid>
      <w:tr w:rsidR="000A29BD">
        <w:trPr>
          <w:trHeight w:val="267"/>
        </w:trPr>
        <w:tc>
          <w:tcPr>
            <w:tcW w:w="3969" w:type="dxa"/>
            <w:shd w:val="clear" w:color="auto" w:fill="auto"/>
          </w:tcPr>
          <w:p w:rsidR="000A29BD" w:rsidRDefault="00841DB3">
            <w:pPr>
              <w:tabs>
                <w:tab w:val="center" w:pos="1640"/>
              </w:tabs>
              <w:spacing w:after="0"/>
            </w:pPr>
            <w:r>
              <w:rPr>
                <w:rFonts w:ascii="Times New Roman" w:eastAsia="Times New Roman" w:hAnsi="Times New Roman" w:cs="Times New Roman"/>
              </w:rPr>
              <w:t>-</w:t>
            </w:r>
            <w:r>
              <w:rPr>
                <w:rFonts w:ascii="Times New Roman" w:eastAsia="Times New Roman" w:hAnsi="Times New Roman" w:cs="Times New Roman"/>
              </w:rPr>
              <w:tab/>
              <w:t>poniedziałek, wtorek, środa</w:t>
            </w:r>
          </w:p>
        </w:tc>
        <w:tc>
          <w:tcPr>
            <w:tcW w:w="3231" w:type="dxa"/>
            <w:shd w:val="clear" w:color="auto" w:fill="auto"/>
          </w:tcPr>
          <w:p w:rsidR="000A29BD" w:rsidRDefault="00841DB3">
            <w:pPr>
              <w:spacing w:after="0"/>
              <w:jc w:val="both"/>
            </w:pPr>
            <w:r>
              <w:rPr>
                <w:rFonts w:ascii="Times New Roman" w:eastAsia="Times New Roman" w:hAnsi="Times New Roman" w:cs="Times New Roman"/>
              </w:rPr>
              <w:t>od 07:30 do 13:30,</w:t>
            </w:r>
          </w:p>
        </w:tc>
      </w:tr>
      <w:tr w:rsidR="000A29BD">
        <w:trPr>
          <w:trHeight w:val="290"/>
        </w:trPr>
        <w:tc>
          <w:tcPr>
            <w:tcW w:w="3969" w:type="dxa"/>
            <w:shd w:val="clear" w:color="auto" w:fill="auto"/>
          </w:tcPr>
          <w:p w:rsidR="000A29BD" w:rsidRDefault="00841DB3">
            <w:pPr>
              <w:tabs>
                <w:tab w:val="center" w:pos="1146"/>
              </w:tabs>
              <w:spacing w:after="0"/>
            </w:pPr>
            <w:r>
              <w:rPr>
                <w:rFonts w:ascii="Times New Roman" w:eastAsia="Times New Roman" w:hAnsi="Times New Roman" w:cs="Times New Roman"/>
              </w:rPr>
              <w:t>-</w:t>
            </w:r>
            <w:r>
              <w:rPr>
                <w:rFonts w:ascii="Times New Roman" w:eastAsia="Times New Roman" w:hAnsi="Times New Roman" w:cs="Times New Roman"/>
              </w:rPr>
              <w:tab/>
              <w:t>czwartek, piątek</w:t>
            </w:r>
          </w:p>
        </w:tc>
        <w:tc>
          <w:tcPr>
            <w:tcW w:w="3231" w:type="dxa"/>
            <w:shd w:val="clear" w:color="auto" w:fill="auto"/>
          </w:tcPr>
          <w:p w:rsidR="000A29BD" w:rsidRDefault="00841DB3">
            <w:pPr>
              <w:spacing w:after="0"/>
              <w:jc w:val="both"/>
            </w:pPr>
            <w:r>
              <w:rPr>
                <w:rFonts w:ascii="Times New Roman" w:eastAsia="Times New Roman" w:hAnsi="Times New Roman" w:cs="Times New Roman"/>
              </w:rPr>
              <w:t>od 14:30 do 19:00,</w:t>
            </w:r>
          </w:p>
        </w:tc>
      </w:tr>
      <w:tr w:rsidR="000A29BD">
        <w:trPr>
          <w:trHeight w:val="557"/>
        </w:trPr>
        <w:tc>
          <w:tcPr>
            <w:tcW w:w="3969" w:type="dxa"/>
            <w:shd w:val="clear" w:color="auto" w:fill="auto"/>
          </w:tcPr>
          <w:p w:rsidR="000A29BD" w:rsidRDefault="00324338">
            <w:pPr>
              <w:spacing w:after="0"/>
              <w:ind w:right="743"/>
            </w:pPr>
            <w:r>
              <w:rPr>
                <w:rFonts w:ascii="Times New Roman" w:eastAsia="Times New Roman" w:hAnsi="Times New Roman" w:cs="Times New Roman"/>
              </w:rPr>
              <w:t xml:space="preserve">-      </w:t>
            </w:r>
            <w:r w:rsidR="00841DB3">
              <w:rPr>
                <w:rFonts w:ascii="Times New Roman" w:eastAsia="Times New Roman" w:hAnsi="Times New Roman" w:cs="Times New Roman"/>
              </w:rPr>
              <w:t>sobota z wyjątkiem dni ustawowo wolnych.</w:t>
            </w:r>
          </w:p>
        </w:tc>
        <w:tc>
          <w:tcPr>
            <w:tcW w:w="3231" w:type="dxa"/>
            <w:shd w:val="clear" w:color="auto" w:fill="auto"/>
          </w:tcPr>
          <w:p w:rsidR="000A29BD" w:rsidRDefault="00841DB3">
            <w:pPr>
              <w:spacing w:after="0"/>
              <w:jc w:val="both"/>
            </w:pPr>
            <w:r>
              <w:rPr>
                <w:rFonts w:ascii="Times New Roman" w:eastAsia="Times New Roman" w:hAnsi="Times New Roman" w:cs="Times New Roman"/>
              </w:rPr>
              <w:t>od 07:30 do 13:30,</w:t>
            </w:r>
          </w:p>
        </w:tc>
      </w:tr>
    </w:tbl>
    <w:p w:rsidR="000A29BD" w:rsidRDefault="00841DB3">
      <w:pPr>
        <w:pStyle w:val="Nagwek1"/>
        <w:ind w:left="578" w:right="570"/>
      </w:pPr>
      <w:r>
        <w:t>§ 5</w:t>
      </w:r>
    </w:p>
    <w:p w:rsidR="000A29BD" w:rsidRDefault="00841DB3">
      <w:pPr>
        <w:spacing w:after="5" w:line="268" w:lineRule="auto"/>
        <w:ind w:left="10" w:right="3" w:hanging="10"/>
        <w:jc w:val="both"/>
      </w:pPr>
      <w:r>
        <w:rPr>
          <w:rFonts w:ascii="Times New Roman" w:eastAsia="Times New Roman" w:hAnsi="Times New Roman" w:cs="Times New Roman"/>
        </w:rPr>
        <w:t xml:space="preserve">W Punktach Selektywnego Zbierania Odpadów Komunalnych nie będą przyjmowane: </w:t>
      </w:r>
    </w:p>
    <w:p w:rsidR="000A29BD" w:rsidRDefault="00841DB3">
      <w:pPr>
        <w:numPr>
          <w:ilvl w:val="0"/>
          <w:numId w:val="10"/>
        </w:numPr>
        <w:spacing w:after="86" w:line="268" w:lineRule="auto"/>
        <w:ind w:right="3"/>
        <w:jc w:val="both"/>
      </w:pPr>
      <w:r>
        <w:rPr>
          <w:rFonts w:ascii="Times New Roman" w:eastAsia="Times New Roman" w:hAnsi="Times New Roman" w:cs="Times New Roman"/>
        </w:rPr>
        <w:t xml:space="preserve">zmieszane odpady komunalne, </w:t>
      </w:r>
    </w:p>
    <w:p w:rsidR="000A29BD" w:rsidRDefault="00841DB3">
      <w:pPr>
        <w:numPr>
          <w:ilvl w:val="0"/>
          <w:numId w:val="10"/>
        </w:numPr>
        <w:spacing w:after="86" w:line="268" w:lineRule="auto"/>
        <w:ind w:right="3"/>
        <w:jc w:val="both"/>
      </w:pPr>
      <w:r>
        <w:rPr>
          <w:rFonts w:ascii="Times New Roman" w:eastAsia="Times New Roman" w:hAnsi="Times New Roman" w:cs="Times New Roman"/>
        </w:rPr>
        <w:t>odpady zawierające azbest,</w:t>
      </w:r>
    </w:p>
    <w:p w:rsidR="000A29BD" w:rsidRDefault="00841DB3">
      <w:pPr>
        <w:numPr>
          <w:ilvl w:val="0"/>
          <w:numId w:val="10"/>
        </w:numPr>
        <w:spacing w:after="5" w:line="268" w:lineRule="auto"/>
        <w:ind w:right="3"/>
        <w:jc w:val="both"/>
      </w:pPr>
      <w:r>
        <w:rPr>
          <w:rFonts w:ascii="Times New Roman" w:eastAsia="Times New Roman" w:hAnsi="Times New Roman" w:cs="Times New Roman"/>
        </w:rPr>
        <w:t>odpady pochodzące z działalności gospodarczej lub nieruchomości niezamieszkałych.</w:t>
      </w:r>
      <w:r>
        <w:br w:type="page"/>
      </w:r>
    </w:p>
    <w:p w:rsidR="000A29BD" w:rsidRDefault="00841DB3">
      <w:pPr>
        <w:spacing w:after="225" w:line="268" w:lineRule="auto"/>
        <w:ind w:left="10" w:right="3" w:hanging="10"/>
        <w:jc w:val="both"/>
      </w:pPr>
      <w:r>
        <w:rPr>
          <w:rFonts w:ascii="Times New Roman" w:eastAsia="Times New Roman" w:hAnsi="Times New Roman" w:cs="Times New Roman"/>
        </w:rPr>
        <w:lastRenderedPageBreak/>
        <w:t>Załącznik Nr 1 do Regulaminu funkcjonowania PSZOK dla mieszkańców nieruchomości zamieszkałych na terenie gminy Lubin</w:t>
      </w:r>
    </w:p>
    <w:p w:rsidR="000A29BD" w:rsidRDefault="00841DB3">
      <w:pPr>
        <w:spacing w:after="5" w:line="268" w:lineRule="auto"/>
        <w:ind w:left="10" w:right="3" w:hanging="10"/>
        <w:jc w:val="both"/>
      </w:pPr>
      <w:r>
        <w:rPr>
          <w:rFonts w:ascii="Times New Roman" w:eastAsia="Times New Roman" w:hAnsi="Times New Roman" w:cs="Times New Roman"/>
          <w:color w:val="1B1B1B"/>
        </w:rPr>
        <w:t xml:space="preserve">Dostarczający odpady                                                                            </w:t>
      </w:r>
      <w:r>
        <w:rPr>
          <w:rFonts w:ascii="Times New Roman" w:eastAsia="Times New Roman" w:hAnsi="Times New Roman" w:cs="Times New Roman"/>
        </w:rPr>
        <w:t xml:space="preserve"> Lubin., dnia ................. 20___ r.  …......................................... </w:t>
      </w:r>
    </w:p>
    <w:p w:rsidR="000A29BD" w:rsidRDefault="00841DB3">
      <w:pPr>
        <w:spacing w:after="5" w:line="268" w:lineRule="auto"/>
        <w:ind w:left="578" w:right="3" w:hanging="10"/>
        <w:jc w:val="both"/>
      </w:pPr>
      <w:r>
        <w:rPr>
          <w:rFonts w:ascii="Times New Roman" w:eastAsia="Times New Roman" w:hAnsi="Times New Roman" w:cs="Times New Roman"/>
        </w:rPr>
        <w:t>(imię i nazwisko</w:t>
      </w:r>
    </w:p>
    <w:p w:rsidR="000A29BD" w:rsidRDefault="00841DB3">
      <w:pPr>
        <w:spacing w:after="5" w:line="268" w:lineRule="auto"/>
        <w:ind w:left="578" w:right="3" w:hanging="10"/>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b/>
          <w:bCs/>
          <w:sz w:val="24"/>
          <w:szCs w:val="24"/>
        </w:rPr>
        <w:t>OŚWIADCZENIE</w:t>
      </w:r>
    </w:p>
    <w:p w:rsidR="000A29BD" w:rsidRDefault="00841DB3">
      <w:pPr>
        <w:spacing w:after="5" w:line="268" w:lineRule="auto"/>
        <w:ind w:left="10" w:right="3" w:hanging="10"/>
        <w:jc w:val="both"/>
      </w:pPr>
      <w:r>
        <w:rPr>
          <w:rFonts w:ascii="Times New Roman" w:eastAsia="Times New Roman" w:hAnsi="Times New Roman" w:cs="Times New Roman"/>
        </w:rPr>
        <w:t xml:space="preserve">Ja, niżej podpisany(a), </w:t>
      </w:r>
      <w:r>
        <w:rPr>
          <w:rFonts w:ascii="Times New Roman" w:eastAsia="Times New Roman" w:hAnsi="Times New Roman" w:cs="Times New Roman"/>
          <w:b/>
        </w:rPr>
        <w:t>oświadczam</w:t>
      </w:r>
      <w:r>
        <w:rPr>
          <w:rFonts w:ascii="Times New Roman" w:eastAsia="Times New Roman" w:hAnsi="Times New Roman" w:cs="Times New Roman"/>
        </w:rPr>
        <w:t>, iż dostarczone do PSZOK odpady wyszczególnione poniżej zostały wytworzone na nieruchomości zamieszkałej położonej na terenie gminy Lubin w miejscowości:</w:t>
      </w:r>
    </w:p>
    <w:p w:rsidR="000A29BD" w:rsidRDefault="00841DB3">
      <w:pPr>
        <w:spacing w:after="5" w:line="268" w:lineRule="auto"/>
        <w:ind w:left="10" w:right="3" w:hanging="10"/>
        <w:jc w:val="both"/>
      </w:pPr>
      <w:r>
        <w:rPr>
          <w:rFonts w:ascii="Times New Roman" w:eastAsia="Times New Roman" w:hAnsi="Times New Roman" w:cs="Times New Roman"/>
        </w:rPr>
        <w:t>….............................. ulica .......................... nr posesji/domu: …............... nr lokalu …...................</w:t>
      </w:r>
    </w:p>
    <w:p w:rsidR="000A29BD" w:rsidRDefault="00841DB3">
      <w:pPr>
        <w:spacing w:after="8"/>
        <w:ind w:left="32"/>
      </w:pPr>
      <w:r>
        <w:rPr>
          <w:noProof/>
        </w:rPr>
        <w:drawing>
          <wp:inline distT="0" distB="0" distL="0" distR="0">
            <wp:extent cx="5861050" cy="624840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7"/>
                    <a:stretch>
                      <a:fillRect/>
                    </a:stretch>
                  </pic:blipFill>
                  <pic:spPr bwMode="auto">
                    <a:xfrm>
                      <a:off x="0" y="0"/>
                      <a:ext cx="5861050" cy="6248400"/>
                    </a:xfrm>
                    <a:prstGeom prst="rect">
                      <a:avLst/>
                    </a:prstGeom>
                    <a:noFill/>
                    <a:ln w="9525">
                      <a:noFill/>
                      <a:miter lim="800000"/>
                      <a:headEnd/>
                      <a:tailEnd/>
                    </a:ln>
                  </pic:spPr>
                </pic:pic>
              </a:graphicData>
            </a:graphic>
          </wp:inline>
        </w:drawing>
      </w:r>
    </w:p>
    <w:p w:rsidR="000A29BD" w:rsidRDefault="00841DB3">
      <w:pPr>
        <w:spacing w:after="10" w:line="247" w:lineRule="auto"/>
        <w:ind w:left="-15"/>
      </w:pPr>
      <w:r>
        <w:rPr>
          <w:rFonts w:ascii="Times New Roman" w:eastAsia="Times New Roman" w:hAnsi="Times New Roman" w:cs="Times New Roman"/>
          <w:b/>
        </w:rPr>
        <w:t xml:space="preserve">Ponadto oświadczam, że: </w:t>
      </w:r>
    </w:p>
    <w:p w:rsidR="000A29BD" w:rsidRDefault="00841DB3">
      <w:pPr>
        <w:numPr>
          <w:ilvl w:val="0"/>
          <w:numId w:val="11"/>
        </w:numPr>
        <w:spacing w:after="5" w:line="268" w:lineRule="auto"/>
        <w:ind w:right="3" w:hanging="238"/>
        <w:jc w:val="both"/>
      </w:pPr>
      <w:r>
        <w:rPr>
          <w:rFonts w:ascii="Times New Roman" w:eastAsia="Times New Roman" w:hAnsi="Times New Roman" w:cs="Times New Roman"/>
        </w:rPr>
        <w:t xml:space="preserve">Otrzymałem i zapoznałem się z regulaminem funkcjonowania PSZOK-u i akceptuję go w całości. </w:t>
      </w:r>
    </w:p>
    <w:p w:rsidR="000A29BD" w:rsidRDefault="00841DB3">
      <w:pPr>
        <w:numPr>
          <w:ilvl w:val="0"/>
          <w:numId w:val="11"/>
        </w:numPr>
        <w:spacing w:after="5" w:line="268" w:lineRule="auto"/>
        <w:ind w:right="3" w:hanging="238"/>
        <w:jc w:val="both"/>
      </w:pPr>
      <w:r>
        <w:rPr>
          <w:rFonts w:ascii="Times New Roman" w:eastAsia="Times New Roman" w:hAnsi="Times New Roman" w:cs="Times New Roman"/>
        </w:rPr>
        <w:t>Odpady wyszczególnione powyżej nie powstały w związku prowadzoną działalnością gospodarczą.</w:t>
      </w:r>
    </w:p>
    <w:p w:rsidR="000A29BD" w:rsidRDefault="00841DB3">
      <w:pPr>
        <w:spacing w:after="5" w:line="268" w:lineRule="auto"/>
        <w:ind w:left="10" w:right="600" w:hanging="10"/>
        <w:jc w:val="both"/>
      </w:pPr>
      <w:r>
        <w:rPr>
          <w:rFonts w:ascii="Times New Roman" w:eastAsia="Times New Roman" w:hAnsi="Times New Roman" w:cs="Times New Roman"/>
        </w:rPr>
        <w:t xml:space="preserve"> </w:t>
      </w:r>
    </w:p>
    <w:p w:rsidR="000A29BD" w:rsidRDefault="000A29BD">
      <w:pPr>
        <w:spacing w:after="5" w:line="268" w:lineRule="auto"/>
        <w:ind w:left="10" w:right="600" w:hanging="10"/>
        <w:jc w:val="both"/>
      </w:pPr>
    </w:p>
    <w:p w:rsidR="000A29BD" w:rsidRDefault="00841DB3">
      <w:pPr>
        <w:spacing w:after="5" w:line="268" w:lineRule="auto"/>
        <w:ind w:left="10" w:right="600" w:hanging="10"/>
        <w:jc w:val="both"/>
      </w:pPr>
      <w:r>
        <w:rPr>
          <w:rFonts w:ascii="Times New Roman" w:eastAsia="Times New Roman" w:hAnsi="Times New Roman" w:cs="Times New Roman"/>
        </w:rPr>
        <w:t xml:space="preserve">…........................................                         …...................      </w:t>
      </w:r>
      <w:r>
        <w:rPr>
          <w:rFonts w:ascii="Times New Roman" w:eastAsia="Times New Roman" w:hAnsi="Times New Roman" w:cs="Times New Roman"/>
        </w:rPr>
        <w:tab/>
        <w:t xml:space="preserve"> ….........................................................</w:t>
      </w:r>
    </w:p>
    <w:p w:rsidR="000A29BD" w:rsidRDefault="00841DB3">
      <w:pPr>
        <w:spacing w:after="5" w:line="268" w:lineRule="auto"/>
        <w:ind w:left="10" w:right="600" w:hanging="10"/>
        <w:jc w:val="both"/>
      </w:pPr>
      <w:r>
        <w:rPr>
          <w:rFonts w:ascii="Times New Roman" w:eastAsia="Times New Roman" w:hAnsi="Times New Roman" w:cs="Times New Roman"/>
        </w:rPr>
        <w:t xml:space="preserve">      podpis pracownika PSZOK</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data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czytelny podpis osoby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24338">
        <w:rPr>
          <w:rFonts w:ascii="Times New Roman" w:eastAsia="Times New Roman" w:hAnsi="Times New Roman" w:cs="Times New Roman"/>
        </w:rPr>
        <w:tab/>
      </w:r>
      <w:r w:rsidR="00324338">
        <w:rPr>
          <w:rFonts w:ascii="Times New Roman" w:eastAsia="Times New Roman" w:hAnsi="Times New Roman" w:cs="Times New Roman"/>
        </w:rPr>
        <w:tab/>
      </w:r>
      <w:r w:rsidR="00324338">
        <w:rPr>
          <w:rFonts w:ascii="Times New Roman" w:eastAsia="Times New Roman" w:hAnsi="Times New Roman" w:cs="Times New Roman"/>
        </w:rPr>
        <w:tab/>
      </w:r>
      <w:r w:rsidR="00324338">
        <w:rPr>
          <w:rFonts w:ascii="Times New Roman" w:eastAsia="Times New Roman" w:hAnsi="Times New Roman" w:cs="Times New Roman"/>
        </w:rPr>
        <w:tab/>
      </w:r>
      <w:r w:rsidR="00324338">
        <w:rPr>
          <w:rFonts w:ascii="Times New Roman" w:eastAsia="Times New Roman" w:hAnsi="Times New Roman" w:cs="Times New Roman"/>
        </w:rPr>
        <w:tab/>
      </w:r>
      <w:r w:rsidR="00324338">
        <w:rPr>
          <w:rFonts w:ascii="Times New Roman" w:eastAsia="Times New Roman" w:hAnsi="Times New Roman" w:cs="Times New Roman"/>
        </w:rPr>
        <w:tab/>
      </w:r>
      <w:r w:rsidR="00324338">
        <w:rPr>
          <w:rFonts w:ascii="Times New Roman" w:eastAsia="Times New Roman" w:hAnsi="Times New Roman" w:cs="Times New Roman"/>
        </w:rPr>
        <w:tab/>
      </w:r>
      <w:r>
        <w:rPr>
          <w:rFonts w:ascii="Times New Roman" w:eastAsia="Times New Roman" w:hAnsi="Times New Roman" w:cs="Times New Roman"/>
        </w:rPr>
        <w:t>dostarczające odpady do PSZOK</w:t>
      </w:r>
    </w:p>
    <w:p w:rsidR="000A29BD" w:rsidRDefault="000A29BD">
      <w:pPr>
        <w:spacing w:after="5" w:line="268" w:lineRule="auto"/>
        <w:ind w:left="10" w:right="600" w:hanging="10"/>
        <w:jc w:val="both"/>
        <w:rPr>
          <w:rFonts w:ascii="Times New Roman" w:eastAsia="Times New Roman" w:hAnsi="Times New Roman" w:cs="Times New Roman"/>
        </w:rPr>
      </w:pPr>
    </w:p>
    <w:p w:rsidR="000A29BD" w:rsidRDefault="00841DB3">
      <w:pPr>
        <w:numPr>
          <w:ilvl w:val="0"/>
          <w:numId w:val="12"/>
        </w:numPr>
        <w:spacing w:after="5" w:line="268" w:lineRule="auto"/>
        <w:ind w:right="3" w:hanging="220"/>
        <w:jc w:val="both"/>
      </w:pPr>
      <w:r>
        <w:rPr>
          <w:rFonts w:ascii="Times New Roman" w:eastAsia="Times New Roman" w:hAnsi="Times New Roman" w:cs="Times New Roman"/>
        </w:rPr>
        <w:t xml:space="preserve">Administratorem Pani/Pana danych osobowych przetwarzanych w Urzędzie Gminy Lubin jest: Wójt Gminy, Księcia Ludwika I nr 3, 59-300 Lubin. </w:t>
      </w:r>
    </w:p>
    <w:p w:rsidR="000A29BD" w:rsidRDefault="00841DB3">
      <w:pPr>
        <w:numPr>
          <w:ilvl w:val="0"/>
          <w:numId w:val="12"/>
        </w:numPr>
        <w:spacing w:after="0" w:line="273" w:lineRule="auto"/>
        <w:ind w:right="3" w:hanging="220"/>
        <w:jc w:val="both"/>
      </w:pPr>
      <w:r>
        <w:rPr>
          <w:rFonts w:ascii="Times New Roman" w:eastAsia="Times New Roman" w:hAnsi="Times New Roman" w:cs="Times New Roman"/>
        </w:rPr>
        <w:t xml:space="preserve">Jeśli ma Pani/Pan pytania dotyczące sposobu i zakresu przetwarzania Pani/Pana danych osobowych w zakresie działania Urzędu Gminy Lubin, a także przysługujących Pani/Panu uprawnień, może się Pani/Pan skontaktować się z Inspektorem Ochrony Danych Osobowych w Urzędzie Gminy Lubin za pomocą adresu iodo@ug.lubin.pl. </w:t>
      </w:r>
    </w:p>
    <w:p w:rsidR="000A29BD" w:rsidRDefault="00841DB3">
      <w:pPr>
        <w:numPr>
          <w:ilvl w:val="0"/>
          <w:numId w:val="12"/>
        </w:numPr>
        <w:spacing w:after="5" w:line="268" w:lineRule="auto"/>
        <w:ind w:right="3" w:hanging="220"/>
        <w:jc w:val="both"/>
      </w:pPr>
      <w:r>
        <w:rPr>
          <w:rFonts w:ascii="Times New Roman" w:eastAsia="Times New Roman" w:hAnsi="Times New Roman" w:cs="Times New Roman"/>
        </w:rPr>
        <w:t xml:space="preserve">Administrator danych osobowych – Wójt Gminy Lubin - przetwarza Pani/Pana dane osobowe na podstawie  obowiązujących przepisów prawa, zawartych umów oraz na podstawie udzielonej zgody. </w:t>
      </w:r>
    </w:p>
    <w:p w:rsidR="000A29BD" w:rsidRDefault="00841DB3">
      <w:pPr>
        <w:numPr>
          <w:ilvl w:val="0"/>
          <w:numId w:val="12"/>
        </w:numPr>
        <w:spacing w:after="5" w:line="268" w:lineRule="auto"/>
        <w:ind w:right="3" w:hanging="220"/>
        <w:jc w:val="both"/>
      </w:pPr>
      <w:r>
        <w:rPr>
          <w:rFonts w:ascii="Times New Roman" w:eastAsia="Times New Roman" w:hAnsi="Times New Roman" w:cs="Times New Roman"/>
        </w:rPr>
        <w:t xml:space="preserve">Pani/Pana dane osobowe przetwarzane są w celu/celach: </w:t>
      </w:r>
    </w:p>
    <w:p w:rsidR="000A29BD" w:rsidRDefault="00841DB3">
      <w:pPr>
        <w:numPr>
          <w:ilvl w:val="0"/>
          <w:numId w:val="13"/>
        </w:numPr>
        <w:spacing w:after="5" w:line="268" w:lineRule="auto"/>
        <w:ind w:right="3" w:hanging="238"/>
        <w:jc w:val="both"/>
      </w:pPr>
      <w:r>
        <w:rPr>
          <w:rFonts w:ascii="Times New Roman" w:eastAsia="Times New Roman" w:hAnsi="Times New Roman" w:cs="Times New Roman"/>
        </w:rPr>
        <w:t xml:space="preserve">wypełnienia obowiązków prawnych ciążących na Urzędzie Gminy Lubin; </w:t>
      </w:r>
    </w:p>
    <w:p w:rsidR="000A29BD" w:rsidRDefault="00841DB3">
      <w:pPr>
        <w:numPr>
          <w:ilvl w:val="0"/>
          <w:numId w:val="13"/>
        </w:numPr>
        <w:spacing w:after="5" w:line="268" w:lineRule="auto"/>
        <w:ind w:right="3" w:hanging="238"/>
        <w:jc w:val="both"/>
      </w:pPr>
      <w:r>
        <w:rPr>
          <w:rFonts w:ascii="Times New Roman" w:eastAsia="Times New Roman" w:hAnsi="Times New Roman" w:cs="Times New Roman"/>
        </w:rPr>
        <w:t xml:space="preserve">realizacji umów zawartych z kontrahentami Gminy Lubin; </w:t>
      </w:r>
    </w:p>
    <w:p w:rsidR="000A29BD" w:rsidRDefault="00841DB3">
      <w:pPr>
        <w:numPr>
          <w:ilvl w:val="0"/>
          <w:numId w:val="13"/>
        </w:numPr>
        <w:spacing w:after="5" w:line="268" w:lineRule="auto"/>
        <w:ind w:right="3" w:hanging="238"/>
        <w:jc w:val="both"/>
      </w:pPr>
      <w:r>
        <w:rPr>
          <w:rFonts w:ascii="Times New Roman" w:eastAsia="Times New Roman" w:hAnsi="Times New Roman" w:cs="Times New Roman"/>
        </w:rPr>
        <w:t xml:space="preserve">w pozostałych przypadkach Pani/Pana dane osobowe przetwarzane są wyłącznie na podstawie wcześniej udzielonej zgody w zakresie i celu określonym w treści zgody. </w:t>
      </w:r>
    </w:p>
    <w:p w:rsidR="000A29BD" w:rsidRDefault="00841DB3">
      <w:pPr>
        <w:spacing w:after="0" w:line="273" w:lineRule="auto"/>
        <w:ind w:left="165" w:right="156" w:hanging="10"/>
      </w:pPr>
      <w:r>
        <w:rPr>
          <w:rFonts w:ascii="Times New Roman" w:eastAsia="Times New Roman" w:hAnsi="Times New Roman" w:cs="Times New Roman"/>
        </w:rPr>
        <w:t xml:space="preserve">5. W związku z przetwarzaniem danych w celach o których mowa w pkt 4, odbiorcami Pani/Pana danych osobowych mogą być: a) organy władzy publicznej oraz podmioty wykonujące zadania publiczne lub działające na zlecenie organów władzy publicznej, w zakresie i w celach, które wynikają z przepisów powszechnie obowiązującego prawa; </w:t>
      </w:r>
    </w:p>
    <w:p w:rsidR="000A29BD" w:rsidRDefault="00841DB3">
      <w:pPr>
        <w:spacing w:after="5" w:line="268" w:lineRule="auto"/>
        <w:ind w:left="180" w:right="3" w:hanging="10"/>
        <w:jc w:val="both"/>
      </w:pPr>
      <w:r>
        <w:rPr>
          <w:rFonts w:ascii="Times New Roman" w:eastAsia="Times New Roman" w:hAnsi="Times New Roman" w:cs="Times New Roman"/>
        </w:rPr>
        <w:t xml:space="preserve">b) inne podmioty, które na podstawie stosownych umów podpisanych z Gminą Lubin przetwarzają dane osobowe dla których Administratorem jest Wójt Gminy Lubin. </w:t>
      </w:r>
    </w:p>
    <w:p w:rsidR="000A29BD" w:rsidRDefault="00841DB3">
      <w:pPr>
        <w:numPr>
          <w:ilvl w:val="0"/>
          <w:numId w:val="14"/>
        </w:numPr>
        <w:spacing w:after="0" w:line="273" w:lineRule="auto"/>
        <w:ind w:right="156" w:hanging="10"/>
      </w:pPr>
      <w:r>
        <w:rPr>
          <w:rFonts w:ascii="Times New Roman" w:eastAsia="Times New Roman" w:hAnsi="Times New Roman" w:cs="Times New Roman"/>
        </w:rPr>
        <w:t xml:space="preserve">Pani/Pana dane osobowe będą przechowywane przez okres niezbędny do realizacji celów określonych w pkt 4, a po tym czasie przez okres oraz w zakresie wymaganym przez przepisy powszechnie obowiązującego prawa. </w:t>
      </w:r>
    </w:p>
    <w:p w:rsidR="000A29BD" w:rsidRDefault="00841DB3">
      <w:pPr>
        <w:numPr>
          <w:ilvl w:val="0"/>
          <w:numId w:val="14"/>
        </w:numPr>
        <w:spacing w:after="5" w:line="268" w:lineRule="auto"/>
        <w:ind w:right="156" w:hanging="10"/>
      </w:pPr>
      <w:r>
        <w:rPr>
          <w:rFonts w:ascii="Times New Roman" w:eastAsia="Times New Roman" w:hAnsi="Times New Roman" w:cs="Times New Roman"/>
        </w:rPr>
        <w:t xml:space="preserve">W związku z przetwarzaniem Pani/Pana danych osobowych przysługują Pani/Panu następujące uprawnienia: </w:t>
      </w:r>
    </w:p>
    <w:p w:rsidR="000A29BD" w:rsidRDefault="00841DB3">
      <w:pPr>
        <w:numPr>
          <w:ilvl w:val="0"/>
          <w:numId w:val="15"/>
        </w:numPr>
        <w:spacing w:after="5" w:line="268" w:lineRule="auto"/>
        <w:ind w:right="3" w:hanging="226"/>
        <w:jc w:val="both"/>
      </w:pPr>
      <w:r>
        <w:rPr>
          <w:rFonts w:ascii="Times New Roman" w:eastAsia="Times New Roman" w:hAnsi="Times New Roman" w:cs="Times New Roman"/>
        </w:rPr>
        <w:t xml:space="preserve">prawo dostępu do danych osobowych, w tym prawo do uzyskania kopii tych danych; </w:t>
      </w:r>
    </w:p>
    <w:p w:rsidR="000A29BD" w:rsidRDefault="00841DB3">
      <w:pPr>
        <w:numPr>
          <w:ilvl w:val="0"/>
          <w:numId w:val="15"/>
        </w:numPr>
        <w:spacing w:after="5" w:line="268" w:lineRule="auto"/>
        <w:ind w:right="3" w:hanging="226"/>
        <w:jc w:val="both"/>
      </w:pPr>
      <w:r>
        <w:rPr>
          <w:rFonts w:ascii="Times New Roman" w:eastAsia="Times New Roman" w:hAnsi="Times New Roman" w:cs="Times New Roman"/>
        </w:rPr>
        <w:t xml:space="preserve">prawo do żądania sprostowania (poprawiania) danych osobowych – w przypadku gdy dane są nieprawidłowe lub niekompletne; </w:t>
      </w:r>
    </w:p>
    <w:p w:rsidR="000A29BD" w:rsidRDefault="00841DB3">
      <w:pPr>
        <w:numPr>
          <w:ilvl w:val="0"/>
          <w:numId w:val="15"/>
        </w:numPr>
        <w:spacing w:after="5" w:line="268" w:lineRule="auto"/>
        <w:ind w:right="3" w:hanging="226"/>
        <w:jc w:val="both"/>
      </w:pPr>
      <w:r>
        <w:rPr>
          <w:rFonts w:ascii="Times New Roman" w:eastAsia="Times New Roman" w:hAnsi="Times New Roman" w:cs="Times New Roman"/>
        </w:rPr>
        <w:t xml:space="preserve">prawo do żądania usunięcia danych osobowych (tzw. prawo do bycia zapomnianym), w przypadku gdy: </w:t>
      </w:r>
    </w:p>
    <w:p w:rsidR="000A29BD" w:rsidRDefault="00841DB3">
      <w:pPr>
        <w:numPr>
          <w:ilvl w:val="0"/>
          <w:numId w:val="16"/>
        </w:numPr>
        <w:spacing w:after="5" w:line="268" w:lineRule="auto"/>
        <w:ind w:right="3" w:hanging="128"/>
        <w:jc w:val="both"/>
      </w:pPr>
      <w:r>
        <w:rPr>
          <w:rFonts w:ascii="Times New Roman" w:eastAsia="Times New Roman" w:hAnsi="Times New Roman" w:cs="Times New Roman"/>
        </w:rPr>
        <w:t xml:space="preserve">dane nie są już niezbędne do celów, dla których były zebrane lub w inny sposób przetwarzane, </w:t>
      </w:r>
    </w:p>
    <w:p w:rsidR="000A29BD" w:rsidRDefault="00841DB3">
      <w:pPr>
        <w:numPr>
          <w:ilvl w:val="0"/>
          <w:numId w:val="16"/>
        </w:numPr>
        <w:spacing w:after="5" w:line="268" w:lineRule="auto"/>
        <w:ind w:right="3" w:hanging="128"/>
        <w:jc w:val="both"/>
      </w:pPr>
      <w:r>
        <w:rPr>
          <w:rFonts w:ascii="Times New Roman" w:eastAsia="Times New Roman" w:hAnsi="Times New Roman" w:cs="Times New Roman"/>
        </w:rPr>
        <w:t xml:space="preserve">osoba, której dane dotyczą, wniosła sprzeciw wobec przetwarzania danych osobowych, </w:t>
      </w:r>
    </w:p>
    <w:p w:rsidR="000A29BD" w:rsidRDefault="00841DB3">
      <w:pPr>
        <w:numPr>
          <w:ilvl w:val="0"/>
          <w:numId w:val="16"/>
        </w:numPr>
        <w:spacing w:after="5" w:line="268" w:lineRule="auto"/>
        <w:ind w:right="3" w:hanging="128"/>
        <w:jc w:val="both"/>
      </w:pPr>
      <w:r>
        <w:rPr>
          <w:rFonts w:ascii="Times New Roman" w:eastAsia="Times New Roman" w:hAnsi="Times New Roman" w:cs="Times New Roman"/>
        </w:rPr>
        <w:t xml:space="preserve">osoba, której dane dotyczą wycofała zgodę na przetwarzanie danych osobowych, która jest podstawą przetwarzania danych i nie ma innej podstawy prawnej przetwarzania danych, </w:t>
      </w:r>
    </w:p>
    <w:p w:rsidR="000A29BD" w:rsidRDefault="00841DB3">
      <w:pPr>
        <w:numPr>
          <w:ilvl w:val="0"/>
          <w:numId w:val="16"/>
        </w:numPr>
        <w:spacing w:after="5" w:line="268" w:lineRule="auto"/>
        <w:ind w:right="3" w:hanging="128"/>
        <w:jc w:val="both"/>
      </w:pPr>
      <w:r>
        <w:rPr>
          <w:rFonts w:ascii="Times New Roman" w:eastAsia="Times New Roman" w:hAnsi="Times New Roman" w:cs="Times New Roman"/>
        </w:rPr>
        <w:t>dane osobowe przetwarzane są niezgodnie z prawem,</w:t>
      </w:r>
    </w:p>
    <w:p w:rsidR="000A29BD" w:rsidRDefault="00841DB3">
      <w:pPr>
        <w:numPr>
          <w:ilvl w:val="0"/>
          <w:numId w:val="16"/>
        </w:numPr>
        <w:spacing w:after="5" w:line="268" w:lineRule="auto"/>
        <w:ind w:right="3" w:hanging="128"/>
        <w:jc w:val="both"/>
      </w:pPr>
      <w:r>
        <w:rPr>
          <w:rFonts w:ascii="Times New Roman" w:eastAsia="Times New Roman" w:hAnsi="Times New Roman" w:cs="Times New Roman"/>
        </w:rPr>
        <w:t xml:space="preserve">dane osobowe muszą być usunięte w celu wywiązania się z obowiązku wynikającego z przepisów prawa; </w:t>
      </w:r>
    </w:p>
    <w:p w:rsidR="000A29BD" w:rsidRDefault="00841DB3">
      <w:pPr>
        <w:spacing w:after="5" w:line="268" w:lineRule="auto"/>
        <w:ind w:left="180" w:right="3" w:hanging="10"/>
        <w:jc w:val="both"/>
      </w:pPr>
      <w:r>
        <w:rPr>
          <w:rFonts w:ascii="Times New Roman" w:eastAsia="Times New Roman" w:hAnsi="Times New Roman" w:cs="Times New Roman"/>
        </w:rPr>
        <w:t xml:space="preserve">d) prawo do żądania ograniczenia przetwarzania danych osobowych – w przypadku, gdy: </w:t>
      </w:r>
    </w:p>
    <w:p w:rsidR="000A29BD" w:rsidRDefault="00841DB3">
      <w:pPr>
        <w:numPr>
          <w:ilvl w:val="0"/>
          <w:numId w:val="17"/>
        </w:numPr>
        <w:spacing w:after="5" w:line="268" w:lineRule="auto"/>
        <w:ind w:right="3" w:hanging="128"/>
        <w:jc w:val="both"/>
      </w:pPr>
      <w:r>
        <w:rPr>
          <w:rFonts w:ascii="Times New Roman" w:eastAsia="Times New Roman" w:hAnsi="Times New Roman" w:cs="Times New Roman"/>
        </w:rPr>
        <w:t xml:space="preserve">osoba, której dane dotyczą kwestionuje prawidłowość danych osobowych, </w:t>
      </w:r>
    </w:p>
    <w:p w:rsidR="000A29BD" w:rsidRDefault="00841DB3">
      <w:pPr>
        <w:numPr>
          <w:ilvl w:val="0"/>
          <w:numId w:val="17"/>
        </w:numPr>
        <w:spacing w:after="5" w:line="268" w:lineRule="auto"/>
        <w:ind w:right="3" w:hanging="128"/>
        <w:jc w:val="both"/>
      </w:pPr>
      <w:r>
        <w:rPr>
          <w:rFonts w:ascii="Times New Roman" w:eastAsia="Times New Roman" w:hAnsi="Times New Roman" w:cs="Times New Roman"/>
        </w:rPr>
        <w:t xml:space="preserve">przetwarzanie danych jest niezgodne z prawem, a osoba, której dane dotyczą, sprzeciwia się usunięciu danych, żądając w zamian ich ograniczenia, </w:t>
      </w:r>
    </w:p>
    <w:p w:rsidR="000A29BD" w:rsidRDefault="00841DB3">
      <w:pPr>
        <w:numPr>
          <w:ilvl w:val="0"/>
          <w:numId w:val="17"/>
        </w:numPr>
        <w:spacing w:after="5" w:line="268" w:lineRule="auto"/>
        <w:ind w:right="3" w:hanging="128"/>
        <w:jc w:val="both"/>
      </w:pPr>
      <w:r>
        <w:rPr>
          <w:rFonts w:ascii="Times New Roman" w:eastAsia="Times New Roman" w:hAnsi="Times New Roman" w:cs="Times New Roman"/>
        </w:rPr>
        <w:t xml:space="preserve">Administrator nie potrzebuje już danych dla swoich celów, ale osoba, której dane dotyczą, potrzebuje ich do ustalenia, obrony lub dochodzenia roszczeń, </w:t>
      </w:r>
    </w:p>
    <w:p w:rsidR="000A29BD" w:rsidRDefault="00841DB3">
      <w:pPr>
        <w:numPr>
          <w:ilvl w:val="0"/>
          <w:numId w:val="17"/>
        </w:numPr>
        <w:spacing w:after="0" w:line="273" w:lineRule="auto"/>
        <w:ind w:right="3" w:hanging="128"/>
        <w:jc w:val="both"/>
      </w:pPr>
      <w:r>
        <w:rPr>
          <w:rFonts w:ascii="Times New Roman" w:eastAsia="Times New Roman" w:hAnsi="Times New Roman" w:cs="Times New Roman"/>
        </w:rPr>
        <w:t xml:space="preserve">osoba, której dane dotyczą, wniosła sprzeciw wobec przetwarzania danych, do czasu ustalenia czy prawnie uzasadnione podstawy po stronie administratora są nadrzędne wobec podstawy sprzeciwu; e) prawo do przenoszenia danych – w przypadku gdy łącznie spełnione są następujące przesłanki: - przetwarzanie danych </w:t>
      </w:r>
      <w:r>
        <w:rPr>
          <w:rFonts w:ascii="Times New Roman" w:eastAsia="Times New Roman" w:hAnsi="Times New Roman" w:cs="Times New Roman"/>
        </w:rPr>
        <w:lastRenderedPageBreak/>
        <w:t xml:space="preserve">odbywa się na podstawie umowy zawartej z osobą, której dane dotyczą lub na podstawie zgody wyrażonej przez tą osobę, </w:t>
      </w:r>
    </w:p>
    <w:p w:rsidR="000A29BD" w:rsidRDefault="00841DB3">
      <w:pPr>
        <w:numPr>
          <w:ilvl w:val="0"/>
          <w:numId w:val="17"/>
        </w:numPr>
        <w:spacing w:after="5" w:line="268" w:lineRule="auto"/>
        <w:ind w:right="3" w:hanging="128"/>
        <w:jc w:val="both"/>
      </w:pPr>
      <w:r>
        <w:rPr>
          <w:rFonts w:ascii="Times New Roman" w:eastAsia="Times New Roman" w:hAnsi="Times New Roman" w:cs="Times New Roman"/>
        </w:rPr>
        <w:t>przetwarzanie odbywa się w sposób zautomatyzowany;</w:t>
      </w:r>
    </w:p>
    <w:p w:rsidR="000A29BD" w:rsidRDefault="00841DB3">
      <w:pPr>
        <w:spacing w:after="5" w:line="268" w:lineRule="auto"/>
        <w:ind w:left="180" w:right="3" w:hanging="10"/>
        <w:jc w:val="both"/>
      </w:pPr>
      <w:r>
        <w:rPr>
          <w:rFonts w:ascii="Times New Roman" w:eastAsia="Times New Roman" w:hAnsi="Times New Roman" w:cs="Times New Roman"/>
        </w:rPr>
        <w:t xml:space="preserve">f) prawo sprzeciwu wobec przetwarzania danych – w przypadku gdy łącznie spełnione są następujące przesłanki: </w:t>
      </w:r>
    </w:p>
    <w:p w:rsidR="000A29BD" w:rsidRDefault="00841DB3">
      <w:pPr>
        <w:numPr>
          <w:ilvl w:val="0"/>
          <w:numId w:val="18"/>
        </w:numPr>
        <w:spacing w:after="5" w:line="268" w:lineRule="auto"/>
        <w:ind w:right="288" w:hanging="10"/>
      </w:pPr>
      <w:r>
        <w:rPr>
          <w:rFonts w:ascii="Times New Roman" w:eastAsia="Times New Roman" w:hAnsi="Times New Roman" w:cs="Times New Roman"/>
        </w:rPr>
        <w:t xml:space="preserve">zaistnieją przyczyny związane z Pani/Pana szczególną sytuacją, w przypadku przetwarzania danych na podstawie zadania realizowanego w interesie publicznym lub w ramach sprawowania władzy publicznej przez Administratora, </w:t>
      </w:r>
    </w:p>
    <w:p w:rsidR="000A29BD" w:rsidRDefault="00841DB3">
      <w:pPr>
        <w:numPr>
          <w:ilvl w:val="0"/>
          <w:numId w:val="18"/>
        </w:numPr>
        <w:spacing w:after="0" w:line="273" w:lineRule="auto"/>
        <w:ind w:right="288" w:hanging="10"/>
      </w:pPr>
      <w:r>
        <w:rPr>
          <w:rFonts w:ascii="Times New Roman" w:eastAsia="Times New Roman" w:hAnsi="Times New Roman" w:cs="Times New Roman"/>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rsidR="000A29BD" w:rsidRDefault="00841DB3">
      <w:pPr>
        <w:numPr>
          <w:ilvl w:val="0"/>
          <w:numId w:val="19"/>
        </w:numPr>
        <w:spacing w:after="0" w:line="273" w:lineRule="auto"/>
        <w:ind w:right="177" w:hanging="10"/>
        <w:jc w:val="both"/>
      </w:pPr>
      <w:r>
        <w:rPr>
          <w:rFonts w:ascii="Times New Roman" w:eastAsia="Times New Roman" w:hAnsi="Times New Roman" w:cs="Times New Roman"/>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0A29BD" w:rsidRDefault="00841DB3">
      <w:pPr>
        <w:numPr>
          <w:ilvl w:val="0"/>
          <w:numId w:val="19"/>
        </w:numPr>
        <w:spacing w:after="3" w:line="264" w:lineRule="auto"/>
        <w:ind w:right="177" w:hanging="10"/>
        <w:jc w:val="both"/>
      </w:pPr>
      <w:r>
        <w:rPr>
          <w:rFonts w:ascii="Times New Roman" w:eastAsia="Times New Roman" w:hAnsi="Times New Roman" w:cs="Times New Roman"/>
          <w:color w:val="00000A"/>
        </w:rPr>
        <w:t>W przypadku powzięcia informacji o niezgodnym z prawem przetwarzaniu w Urzędzie Gminy Lubin</w:t>
      </w:r>
      <w:r w:rsidR="00A74EAD">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 xml:space="preserve">Pani/Pana danych osobowych, przysługuje Pani/Panu prawo wniesienia skargi do organu nadzorczego właściwego w sprawach ochrony danych osobowych. </w:t>
      </w:r>
    </w:p>
    <w:p w:rsidR="000A29BD" w:rsidRDefault="00841DB3">
      <w:pPr>
        <w:numPr>
          <w:ilvl w:val="0"/>
          <w:numId w:val="19"/>
        </w:numPr>
        <w:spacing w:after="3" w:line="264" w:lineRule="auto"/>
        <w:ind w:right="177" w:hanging="10"/>
        <w:jc w:val="both"/>
      </w:pPr>
      <w:r>
        <w:rPr>
          <w:rFonts w:ascii="Times New Roman" w:eastAsia="Times New Roman" w:hAnsi="Times New Roman" w:cs="Times New Roman"/>
          <w:color w:val="00000A"/>
        </w:rPr>
        <w:t>W sytuacji, gdy przetwarzanie danych osobowych odbywa się na podstawie zgody osoby, której dane</w:t>
      </w:r>
      <w:r w:rsidR="00A74EAD">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 xml:space="preserve">dotyczą, podanie przez Panią/Pana danych osobowych Administratorowi ma charakter dobrowolny. 11. Podanie przez Panią/Pana danych osobowych jest obowiązkowe, w sytuacji gdy przesłankę przetwarzania danych osobowych stanowi przepis prawa lub zawarta między stronami umowa. </w:t>
      </w:r>
    </w:p>
    <w:p w:rsidR="000A29BD" w:rsidRDefault="00841DB3">
      <w:pPr>
        <w:spacing w:after="3" w:line="264" w:lineRule="auto"/>
        <w:ind w:left="165" w:right="177" w:hanging="10"/>
        <w:jc w:val="both"/>
      </w:pPr>
      <w:r>
        <w:rPr>
          <w:rFonts w:ascii="Times New Roman" w:eastAsia="Times New Roman" w:hAnsi="Times New Roman" w:cs="Times New Roman"/>
          <w:color w:val="00000A"/>
        </w:rPr>
        <w:t>12. Pani/Pana dane mogą być przetwarzane w sposób zautomatyzowany i nie będą profilowane.</w:t>
      </w:r>
      <w:r>
        <w:rPr>
          <w:rFonts w:ascii="Times New Roman" w:eastAsia="Times New Roman" w:hAnsi="Times New Roman" w:cs="Times New Roman"/>
          <w:noProof/>
          <w:color w:val="00000A"/>
        </w:rPr>
        <mc:AlternateContent>
          <mc:Choice Requires="wpg">
            <w:drawing>
              <wp:anchor distT="0" distB="0" distL="114300" distR="114300" simplePos="0" relativeHeight="10" behindDoc="1" locked="0" layoutInCell="1" allowOverlap="1">
                <wp:simplePos x="0" y="0"/>
                <wp:positionH relativeFrom="page">
                  <wp:posOffset>316865</wp:posOffset>
                </wp:positionH>
                <wp:positionV relativeFrom="page">
                  <wp:posOffset>10375265</wp:posOffset>
                </wp:positionV>
                <wp:extent cx="6604635" cy="13335"/>
                <wp:effectExtent l="0" t="0" r="0" b="0"/>
                <wp:wrapSquare wrapText="bothSides"/>
                <wp:docPr id="3" name="Group 15865"/>
                <wp:cNvGraphicFramePr/>
                <a:graphic xmlns:a="http://schemas.openxmlformats.org/drawingml/2006/main">
                  <a:graphicData uri="http://schemas.microsoft.com/office/word/2010/wordprocessingGroup">
                    <wpg:wgp>
                      <wpg:cNvGrpSpPr/>
                      <wpg:grpSpPr>
                        <a:xfrm>
                          <a:off x="0" y="0"/>
                          <a:ext cx="6603840" cy="12600"/>
                          <a:chOff x="0" y="0"/>
                          <a:chExt cx="0" cy="0"/>
                        </a:xfrm>
                      </wpg:grpSpPr>
                      <wps:wsp>
                        <wps:cNvPr id="4" name="Dowolny kształt 4"/>
                        <wps:cNvSpPr/>
                        <wps:spPr>
                          <a:xfrm>
                            <a:off x="0" y="0"/>
                            <a:ext cx="6603840" cy="12600"/>
                          </a:xfrm>
                          <a:custGeom>
                            <a:avLst/>
                            <a:gdLst/>
                            <a:ahLst/>
                            <a:cxnLst/>
                            <a:rect l="0" t="0" r="r" b="b"/>
                            <a:pathLst>
                              <a:path w="6604001" h="1">
                                <a:moveTo>
                                  <a:pt x="0" y="0"/>
                                </a:moveTo>
                                <a:lnTo>
                                  <a:pt x="6604000" y="0"/>
                                </a:lnTo>
                              </a:path>
                            </a:pathLst>
                          </a:custGeom>
                          <a:noFill/>
                          <a:ln w="12600">
                            <a:noFill/>
                          </a:ln>
                        </wps:spPr>
                        <wps:style>
                          <a:lnRef idx="1">
                            <a:scrgbClr r="0" g="0" b="0"/>
                          </a:lnRef>
                          <a:fillRef idx="0">
                            <a:scrgbClr r="0" g="0" b="0"/>
                          </a:fillRef>
                          <a:effectRef idx="0">
                            <a:scrgbClr r="0" g="0" b="0"/>
                          </a:effectRef>
                          <a:fontRef idx="minor"/>
                        </wps:style>
                        <wps:bodyPr/>
                      </wps:wsp>
                    </wpg:wgp>
                  </a:graphicData>
                </a:graphic>
              </wp:anchor>
            </w:drawing>
          </mc:Choice>
          <mc:Fallback>
            <w:pict>
              <v:group id="shape_0" alt="Group 15865" style="position:absolute;margin-left:24.95pt;margin-top:816.95pt;width:520pt;height:1pt" coordorigin="499,16339" coordsize="10400,20"/>
            </w:pict>
          </mc:Fallback>
        </mc:AlternateContent>
      </w:r>
    </w:p>
    <w:sectPr w:rsidR="000A29BD">
      <w:footerReference w:type="default" r:id="rId8"/>
      <w:pgSz w:w="11906" w:h="16838"/>
      <w:pgMar w:top="1470" w:right="1020" w:bottom="1436" w:left="1020" w:header="0" w:footer="263"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776" w:rsidRDefault="00A75776">
      <w:pPr>
        <w:spacing w:after="0" w:line="240" w:lineRule="auto"/>
      </w:pPr>
      <w:r>
        <w:separator/>
      </w:r>
    </w:p>
  </w:endnote>
  <w:endnote w:type="continuationSeparator" w:id="0">
    <w:p w:rsidR="00A75776" w:rsidRDefault="00A7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20B0604020202020204"/>
    <w:charset w:val="EE"/>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9BD" w:rsidRDefault="00841DB3">
    <w:pPr>
      <w:tabs>
        <w:tab w:val="right" w:pos="9866"/>
      </w:tabs>
      <w:spacing w:after="0"/>
      <w:ind w:left="-520" w:right="-20"/>
    </w:pPr>
    <w:r>
      <w:rPr>
        <w:rFonts w:ascii="Tahoma" w:eastAsia="Tahoma" w:hAnsi="Tahoma" w:cs="Tahoma"/>
        <w:sz w:val="18"/>
      </w:rPr>
      <w:tab/>
      <w:t xml:space="preserve">Strona </w:t>
    </w:r>
    <w:r>
      <w:rPr>
        <w:rFonts w:ascii="Tahoma" w:eastAsia="Tahoma" w:hAnsi="Tahoma" w:cs="Tahoma"/>
        <w:noProof/>
        <w:sz w:val="18"/>
      </w:rPr>
      <mc:AlternateContent>
        <mc:Choice Requires="wpg">
          <w:drawing>
            <wp:anchor distT="0" distB="0" distL="114300" distR="114300" simplePos="0" relativeHeight="8" behindDoc="1" locked="0" layoutInCell="1" allowOverlap="1">
              <wp:simplePos x="0" y="0"/>
              <wp:positionH relativeFrom="page">
                <wp:posOffset>316865</wp:posOffset>
              </wp:positionH>
              <wp:positionV relativeFrom="page">
                <wp:posOffset>10374630</wp:posOffset>
              </wp:positionV>
              <wp:extent cx="6608445" cy="13335"/>
              <wp:effectExtent l="0" t="0" r="0" b="0"/>
              <wp:wrapSquare wrapText="bothSides"/>
              <wp:docPr id="4" name="Group 15820"/>
              <wp:cNvGraphicFramePr/>
              <a:graphic xmlns:a="http://schemas.openxmlformats.org/drawingml/2006/main">
                <a:graphicData uri="http://schemas.microsoft.com/office/word/2010/wordprocessingGroup">
                  <wpg:wgp>
                    <wpg:cNvGrpSpPr/>
                    <wpg:grpSpPr>
                      <a:xfrm>
                        <a:off x="0" y="0"/>
                        <a:ext cx="6607800" cy="12600"/>
                        <a:chOff x="0" y="0"/>
                        <a:chExt cx="0" cy="0"/>
                      </a:xfrm>
                    </wpg:grpSpPr>
                    <wps:wsp>
                      <wps:cNvPr id="7" name="Dowolny kształt 6"/>
                      <wps:cNvSpPr/>
                      <wps:spPr>
                        <a:xfrm>
                          <a:off x="0" y="0"/>
                          <a:ext cx="6607800" cy="12600"/>
                        </a:xfrm>
                        <a:custGeom>
                          <a:avLst/>
                          <a:gdLst/>
                          <a:ahLst/>
                          <a:cxnLst/>
                          <a:rect l="0" t="0" r="r" b="b"/>
                          <a:pathLst>
                            <a:path w="6607811" h="1">
                              <a:moveTo>
                                <a:pt x="0" y="0"/>
                              </a:moveTo>
                              <a:lnTo>
                                <a:pt x="6607810" y="0"/>
                              </a:lnTo>
                            </a:path>
                          </a:pathLst>
                        </a:custGeom>
                        <a:noFill/>
                        <a:ln w="12600">
                          <a:noFill/>
                        </a:ln>
                      </wps:spPr>
                      <wps:style>
                        <a:lnRef idx="1">
                          <a:scrgbClr r="0" g="0" b="0"/>
                        </a:lnRef>
                        <a:fillRef idx="0">
                          <a:scrgbClr r="0" g="0" b="0"/>
                        </a:fillRef>
                        <a:effectRef idx="0">
                          <a:scrgbClr r="0" g="0" b="0"/>
                        </a:effectRef>
                        <a:fontRef idx="minor"/>
                      </wps:style>
                      <wps:bodyPr/>
                    </wps:wsp>
                  </wpg:wgp>
                </a:graphicData>
              </a:graphic>
            </wp:anchor>
          </w:drawing>
        </mc:Choice>
        <mc:Fallback>
          <w:pict>
            <v:group id="shape_0" alt="Group 15820" style="position:absolute;margin-left:24.95pt;margin-top:816.9pt;width:520.3pt;height:1pt" coordorigin="499,16338" coordsize="10406,20"/>
          </w:pict>
        </mc:Fallback>
      </mc:AlternateContent>
    </w:r>
    <w:r>
      <w:rPr>
        <w:rFonts w:ascii="Tahoma" w:eastAsia="Tahoma" w:hAnsi="Tahoma" w:cs="Tahoma"/>
        <w:sz w:val="18"/>
      </w:rPr>
      <w:fldChar w:fldCharType="begin"/>
    </w:r>
    <w:r>
      <w:instrText>PAGE</w:instrText>
    </w:r>
    <w:r>
      <w:fldChar w:fldCharType="separate"/>
    </w:r>
    <w:r w:rsidR="003D7CB7">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776" w:rsidRDefault="00A75776">
      <w:pPr>
        <w:spacing w:after="0" w:line="240" w:lineRule="auto"/>
      </w:pPr>
      <w:r>
        <w:separator/>
      </w:r>
    </w:p>
  </w:footnote>
  <w:footnote w:type="continuationSeparator" w:id="0">
    <w:p w:rsidR="00A75776" w:rsidRDefault="00A75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4F4"/>
    <w:multiLevelType w:val="multilevel"/>
    <w:tmpl w:val="45F67E12"/>
    <w:lvl w:ilvl="0">
      <w:start w:val="1"/>
      <w:numFmt w:val="lowerLetter"/>
      <w:lvlText w:val="%1)"/>
      <w:lvlJc w:val="left"/>
      <w:pPr>
        <w:ind w:left="705"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440"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2160"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880"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600"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320"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5040"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760"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480" w:hanging="360"/>
      </w:pPr>
      <w:rPr>
        <w:b w:val="0"/>
        <w:i w:val="0"/>
        <w:strike w:val="0"/>
        <w:dstrike w:val="0"/>
        <w:position w:val="0"/>
        <w:sz w:val="22"/>
        <w:szCs w:val="22"/>
        <w:u w:val="none" w:color="000000"/>
        <w:shd w:val="clear" w:color="auto" w:fill="FFFFFF"/>
        <w:vertAlign w:val="baseline"/>
      </w:rPr>
    </w:lvl>
  </w:abstractNum>
  <w:abstractNum w:abstractNumId="1" w15:restartNumberingAfterBreak="0">
    <w:nsid w:val="03D65C40"/>
    <w:multiLevelType w:val="multilevel"/>
    <w:tmpl w:val="8B863D4C"/>
    <w:lvl w:ilvl="0">
      <w:start w:val="1"/>
      <w:numFmt w:val="bullet"/>
      <w:lvlText w:val="-"/>
      <w:lvlJc w:val="left"/>
      <w:pPr>
        <w:ind w:left="72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1">
      <w:start w:val="1"/>
      <w:numFmt w:val="bullet"/>
      <w:lvlText w:val="o"/>
      <w:lvlJc w:val="left"/>
      <w:pPr>
        <w:ind w:left="170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2">
      <w:start w:val="1"/>
      <w:numFmt w:val="bullet"/>
      <w:lvlText w:val="▪"/>
      <w:lvlJc w:val="left"/>
      <w:pPr>
        <w:ind w:left="242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3">
      <w:start w:val="1"/>
      <w:numFmt w:val="bullet"/>
      <w:lvlText w:val="•"/>
      <w:lvlJc w:val="left"/>
      <w:pPr>
        <w:ind w:left="314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4">
      <w:start w:val="1"/>
      <w:numFmt w:val="bullet"/>
      <w:lvlText w:val="o"/>
      <w:lvlJc w:val="left"/>
      <w:pPr>
        <w:ind w:left="386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5">
      <w:start w:val="1"/>
      <w:numFmt w:val="bullet"/>
      <w:lvlText w:val="▪"/>
      <w:lvlJc w:val="left"/>
      <w:pPr>
        <w:ind w:left="458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6">
      <w:start w:val="1"/>
      <w:numFmt w:val="bullet"/>
      <w:lvlText w:val="•"/>
      <w:lvlJc w:val="left"/>
      <w:pPr>
        <w:ind w:left="530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7">
      <w:start w:val="1"/>
      <w:numFmt w:val="bullet"/>
      <w:lvlText w:val="o"/>
      <w:lvlJc w:val="left"/>
      <w:pPr>
        <w:ind w:left="602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8">
      <w:start w:val="1"/>
      <w:numFmt w:val="bullet"/>
      <w:lvlText w:val="▪"/>
      <w:lvlJc w:val="left"/>
      <w:pPr>
        <w:ind w:left="674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abstractNum>
  <w:abstractNum w:abstractNumId="2" w15:restartNumberingAfterBreak="0">
    <w:nsid w:val="0ADD7BDB"/>
    <w:multiLevelType w:val="multilevel"/>
    <w:tmpl w:val="B76AD25C"/>
    <w:lvl w:ilvl="0">
      <w:start w:val="9"/>
      <w:numFmt w:val="decimal"/>
      <w:lvlText w:val="%1)"/>
      <w:lvlJc w:val="left"/>
      <w:pPr>
        <w:ind w:left="705" w:hanging="360"/>
      </w:pPr>
      <w:rPr>
        <w:b w:val="0"/>
        <w:i w:val="0"/>
        <w:strike w:val="0"/>
        <w:dstrike w:val="0"/>
        <w:position w:val="0"/>
        <w:sz w:val="22"/>
        <w:szCs w:val="22"/>
        <w:u w:val="none" w:color="000000"/>
        <w:shd w:val="clear" w:color="auto" w:fill="FFFFFF"/>
        <w:vertAlign w:val="baseline"/>
      </w:rPr>
    </w:lvl>
    <w:lvl w:ilvl="1">
      <w:start w:val="1"/>
      <w:numFmt w:val="bullet"/>
      <w:lvlText w:val="-"/>
      <w:lvlJc w:val="left"/>
      <w:pPr>
        <w:ind w:left="84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abstractNum>
  <w:abstractNum w:abstractNumId="3" w15:restartNumberingAfterBreak="0">
    <w:nsid w:val="10C329E4"/>
    <w:multiLevelType w:val="multilevel"/>
    <w:tmpl w:val="B42697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A446068"/>
    <w:multiLevelType w:val="multilevel"/>
    <w:tmpl w:val="9920F650"/>
    <w:lvl w:ilvl="0">
      <w:start w:val="6"/>
      <w:numFmt w:val="decimal"/>
      <w:lvlText w:val="%1."/>
      <w:lvlJc w:val="left"/>
      <w:pPr>
        <w:ind w:left="180"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080"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800"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520"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240"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3960"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680"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400"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120" w:hanging="360"/>
      </w:pPr>
      <w:rPr>
        <w:b w:val="0"/>
        <w:i w:val="0"/>
        <w:strike w:val="0"/>
        <w:dstrike w:val="0"/>
        <w:position w:val="0"/>
        <w:sz w:val="22"/>
        <w:szCs w:val="22"/>
        <w:u w:val="none" w:color="000000"/>
        <w:shd w:val="clear" w:color="auto" w:fill="FFFFFF"/>
        <w:vertAlign w:val="baseline"/>
      </w:rPr>
    </w:lvl>
  </w:abstractNum>
  <w:abstractNum w:abstractNumId="5" w15:restartNumberingAfterBreak="0">
    <w:nsid w:val="1B780FC7"/>
    <w:multiLevelType w:val="multilevel"/>
    <w:tmpl w:val="F6FCC56A"/>
    <w:lvl w:ilvl="0">
      <w:start w:val="1"/>
      <w:numFmt w:val="decimal"/>
      <w:lvlText w:val="%1."/>
      <w:lvlJc w:val="left"/>
      <w:pPr>
        <w:ind w:left="705"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348"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2068"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788"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508"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228"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948"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668"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388" w:hanging="360"/>
      </w:pPr>
      <w:rPr>
        <w:b w:val="0"/>
        <w:i w:val="0"/>
        <w:strike w:val="0"/>
        <w:dstrike w:val="0"/>
        <w:position w:val="0"/>
        <w:sz w:val="22"/>
        <w:szCs w:val="22"/>
        <w:u w:val="none" w:color="000000"/>
        <w:shd w:val="clear" w:color="auto" w:fill="FFFFFF"/>
        <w:vertAlign w:val="baseline"/>
      </w:rPr>
    </w:lvl>
  </w:abstractNum>
  <w:abstractNum w:abstractNumId="6" w15:restartNumberingAfterBreak="0">
    <w:nsid w:val="24911A05"/>
    <w:multiLevelType w:val="multilevel"/>
    <w:tmpl w:val="EE04C132"/>
    <w:lvl w:ilvl="0">
      <w:start w:val="1"/>
      <w:numFmt w:val="lowerLetter"/>
      <w:lvlText w:val="%1)"/>
      <w:lvlJc w:val="left"/>
      <w:pPr>
        <w:ind w:left="408"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080"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800"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520"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240"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3960"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680"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400"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120" w:hanging="360"/>
      </w:pPr>
      <w:rPr>
        <w:b w:val="0"/>
        <w:i w:val="0"/>
        <w:strike w:val="0"/>
        <w:dstrike w:val="0"/>
        <w:position w:val="0"/>
        <w:sz w:val="22"/>
        <w:szCs w:val="22"/>
        <w:u w:val="none" w:color="000000"/>
        <w:shd w:val="clear" w:color="auto" w:fill="FFFFFF"/>
        <w:vertAlign w:val="baseline"/>
      </w:rPr>
    </w:lvl>
  </w:abstractNum>
  <w:abstractNum w:abstractNumId="7" w15:restartNumberingAfterBreak="0">
    <w:nsid w:val="2680371E"/>
    <w:multiLevelType w:val="multilevel"/>
    <w:tmpl w:val="719AA25A"/>
    <w:lvl w:ilvl="0">
      <w:start w:val="1"/>
      <w:numFmt w:val="bullet"/>
      <w:lvlText w:val="-"/>
      <w:lvlJc w:val="left"/>
      <w:pPr>
        <w:ind w:left="29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abstractNum>
  <w:abstractNum w:abstractNumId="8" w15:restartNumberingAfterBreak="0">
    <w:nsid w:val="269900BF"/>
    <w:multiLevelType w:val="multilevel"/>
    <w:tmpl w:val="83CA3E5A"/>
    <w:lvl w:ilvl="0">
      <w:start w:val="1"/>
      <w:numFmt w:val="bullet"/>
      <w:lvlText w:val="-"/>
      <w:lvlJc w:val="left"/>
      <w:pPr>
        <w:ind w:left="18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abstractNum>
  <w:abstractNum w:abstractNumId="9" w15:restartNumberingAfterBreak="0">
    <w:nsid w:val="327D2E7E"/>
    <w:multiLevelType w:val="multilevel"/>
    <w:tmpl w:val="8EF2442E"/>
    <w:lvl w:ilvl="0">
      <w:start w:val="8"/>
      <w:numFmt w:val="decimal"/>
      <w:lvlText w:val="%1."/>
      <w:lvlJc w:val="left"/>
      <w:pPr>
        <w:ind w:left="165"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080"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800"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520"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240"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3960"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680"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400"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120" w:hanging="360"/>
      </w:pPr>
      <w:rPr>
        <w:b w:val="0"/>
        <w:i w:val="0"/>
        <w:strike w:val="0"/>
        <w:dstrike w:val="0"/>
        <w:position w:val="0"/>
        <w:sz w:val="22"/>
        <w:szCs w:val="22"/>
        <w:u w:val="none" w:color="000000"/>
        <w:shd w:val="clear" w:color="auto" w:fill="FFFFFF"/>
        <w:vertAlign w:val="baseline"/>
      </w:rPr>
    </w:lvl>
  </w:abstractNum>
  <w:abstractNum w:abstractNumId="10" w15:restartNumberingAfterBreak="0">
    <w:nsid w:val="49F46073"/>
    <w:multiLevelType w:val="multilevel"/>
    <w:tmpl w:val="D81C4F76"/>
    <w:lvl w:ilvl="0">
      <w:start w:val="12"/>
      <w:numFmt w:val="decimal"/>
      <w:lvlText w:val="%1)"/>
      <w:lvlJc w:val="left"/>
      <w:pPr>
        <w:ind w:left="705" w:hanging="360"/>
      </w:pPr>
      <w:rPr>
        <w:b w:val="0"/>
        <w:i w:val="0"/>
        <w:strike w:val="0"/>
        <w:dstrike w:val="0"/>
        <w:position w:val="0"/>
        <w:sz w:val="22"/>
        <w:szCs w:val="22"/>
        <w:u w:val="none" w:color="000000"/>
        <w:shd w:val="clear" w:color="auto" w:fill="FFFFFF"/>
        <w:vertAlign w:val="baseline"/>
      </w:rPr>
    </w:lvl>
    <w:lvl w:ilvl="1">
      <w:start w:val="1"/>
      <w:numFmt w:val="bullet"/>
      <w:lvlText w:val="-"/>
      <w:lvlJc w:val="left"/>
      <w:pPr>
        <w:ind w:left="72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abstractNum>
  <w:abstractNum w:abstractNumId="11" w15:restartNumberingAfterBreak="0">
    <w:nsid w:val="521C471F"/>
    <w:multiLevelType w:val="multilevel"/>
    <w:tmpl w:val="59A2247E"/>
    <w:lvl w:ilvl="0">
      <w:start w:val="1"/>
      <w:numFmt w:val="decimal"/>
      <w:lvlText w:val="%1."/>
      <w:lvlJc w:val="left"/>
      <w:pPr>
        <w:ind w:left="705"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348"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2068"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788"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508"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228"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948"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668"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388" w:hanging="360"/>
      </w:pPr>
      <w:rPr>
        <w:b w:val="0"/>
        <w:i w:val="0"/>
        <w:strike w:val="0"/>
        <w:dstrike w:val="0"/>
        <w:position w:val="0"/>
        <w:sz w:val="22"/>
        <w:szCs w:val="22"/>
        <w:u w:val="none" w:color="000000"/>
        <w:shd w:val="clear" w:color="auto" w:fill="FFFFFF"/>
        <w:vertAlign w:val="baseline"/>
      </w:rPr>
    </w:lvl>
  </w:abstractNum>
  <w:abstractNum w:abstractNumId="12" w15:restartNumberingAfterBreak="0">
    <w:nsid w:val="56722349"/>
    <w:multiLevelType w:val="multilevel"/>
    <w:tmpl w:val="D124FAD2"/>
    <w:lvl w:ilvl="0">
      <w:start w:val="1"/>
      <w:numFmt w:val="decimal"/>
      <w:lvlText w:val="%1."/>
      <w:lvlJc w:val="left"/>
      <w:pPr>
        <w:ind w:left="705"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438"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2158"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878"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598"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318"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5038"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758"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478" w:hanging="360"/>
      </w:pPr>
      <w:rPr>
        <w:b w:val="0"/>
        <w:i w:val="0"/>
        <w:strike w:val="0"/>
        <w:dstrike w:val="0"/>
        <w:position w:val="0"/>
        <w:sz w:val="22"/>
        <w:szCs w:val="22"/>
        <w:u w:val="none" w:color="000000"/>
        <w:shd w:val="clear" w:color="auto" w:fill="FFFFFF"/>
        <w:vertAlign w:val="baseline"/>
      </w:rPr>
    </w:lvl>
  </w:abstractNum>
  <w:abstractNum w:abstractNumId="13" w15:restartNumberingAfterBreak="0">
    <w:nsid w:val="56E67663"/>
    <w:multiLevelType w:val="multilevel"/>
    <w:tmpl w:val="28B4CDDC"/>
    <w:lvl w:ilvl="0">
      <w:start w:val="1"/>
      <w:numFmt w:val="bullet"/>
      <w:lvlText w:val="-"/>
      <w:lvlJc w:val="left"/>
      <w:pPr>
        <w:ind w:left="345"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1">
      <w:start w:val="1"/>
      <w:numFmt w:val="bullet"/>
      <w:lvlText w:val="o"/>
      <w:lvlJc w:val="left"/>
      <w:pPr>
        <w:ind w:left="170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2">
      <w:start w:val="1"/>
      <w:numFmt w:val="bullet"/>
      <w:lvlText w:val="▪"/>
      <w:lvlJc w:val="left"/>
      <w:pPr>
        <w:ind w:left="242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3">
      <w:start w:val="1"/>
      <w:numFmt w:val="bullet"/>
      <w:lvlText w:val="•"/>
      <w:lvlJc w:val="left"/>
      <w:pPr>
        <w:ind w:left="314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4">
      <w:start w:val="1"/>
      <w:numFmt w:val="bullet"/>
      <w:lvlText w:val="o"/>
      <w:lvlJc w:val="left"/>
      <w:pPr>
        <w:ind w:left="386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5">
      <w:start w:val="1"/>
      <w:numFmt w:val="bullet"/>
      <w:lvlText w:val="▪"/>
      <w:lvlJc w:val="left"/>
      <w:pPr>
        <w:ind w:left="458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6">
      <w:start w:val="1"/>
      <w:numFmt w:val="bullet"/>
      <w:lvlText w:val="•"/>
      <w:lvlJc w:val="left"/>
      <w:pPr>
        <w:ind w:left="530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7">
      <w:start w:val="1"/>
      <w:numFmt w:val="bullet"/>
      <w:lvlText w:val="o"/>
      <w:lvlJc w:val="left"/>
      <w:pPr>
        <w:ind w:left="602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8">
      <w:start w:val="1"/>
      <w:numFmt w:val="bullet"/>
      <w:lvlText w:val="▪"/>
      <w:lvlJc w:val="left"/>
      <w:pPr>
        <w:ind w:left="674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abstractNum>
  <w:abstractNum w:abstractNumId="14" w15:restartNumberingAfterBreak="0">
    <w:nsid w:val="62047EB3"/>
    <w:multiLevelType w:val="multilevel"/>
    <w:tmpl w:val="CE40F892"/>
    <w:lvl w:ilvl="0">
      <w:start w:val="15"/>
      <w:numFmt w:val="decimal"/>
      <w:lvlText w:val="%1)"/>
      <w:lvlJc w:val="left"/>
      <w:pPr>
        <w:ind w:left="705" w:hanging="360"/>
      </w:pPr>
      <w:rPr>
        <w:b w:val="0"/>
        <w:i w:val="0"/>
        <w:strike w:val="0"/>
        <w:dstrike w:val="0"/>
        <w:position w:val="0"/>
        <w:sz w:val="22"/>
        <w:szCs w:val="22"/>
        <w:u w:val="none" w:color="000000"/>
        <w:shd w:val="clear" w:color="auto" w:fill="FFFFFF"/>
        <w:vertAlign w:val="baseline"/>
      </w:rPr>
    </w:lvl>
    <w:lvl w:ilvl="1">
      <w:start w:val="1"/>
      <w:numFmt w:val="bullet"/>
      <w:lvlText w:val="-"/>
      <w:lvlJc w:val="left"/>
      <w:pPr>
        <w:ind w:left="854"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abstractNum>
  <w:abstractNum w:abstractNumId="15" w15:restartNumberingAfterBreak="0">
    <w:nsid w:val="6B4F0943"/>
    <w:multiLevelType w:val="multilevel"/>
    <w:tmpl w:val="E6BECBD2"/>
    <w:lvl w:ilvl="0">
      <w:start w:val="1"/>
      <w:numFmt w:val="bullet"/>
      <w:lvlText w:val="-"/>
      <w:lvlJc w:val="left"/>
      <w:pPr>
        <w:ind w:left="72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1">
      <w:start w:val="1"/>
      <w:numFmt w:val="bullet"/>
      <w:lvlText w:val="o"/>
      <w:lvlJc w:val="left"/>
      <w:pPr>
        <w:ind w:left="170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2">
      <w:start w:val="1"/>
      <w:numFmt w:val="bullet"/>
      <w:lvlText w:val="▪"/>
      <w:lvlJc w:val="left"/>
      <w:pPr>
        <w:ind w:left="242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3">
      <w:start w:val="1"/>
      <w:numFmt w:val="bullet"/>
      <w:lvlText w:val="•"/>
      <w:lvlJc w:val="left"/>
      <w:pPr>
        <w:ind w:left="314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4">
      <w:start w:val="1"/>
      <w:numFmt w:val="bullet"/>
      <w:lvlText w:val="o"/>
      <w:lvlJc w:val="left"/>
      <w:pPr>
        <w:ind w:left="386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5">
      <w:start w:val="1"/>
      <w:numFmt w:val="bullet"/>
      <w:lvlText w:val="▪"/>
      <w:lvlJc w:val="left"/>
      <w:pPr>
        <w:ind w:left="458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6">
      <w:start w:val="1"/>
      <w:numFmt w:val="bullet"/>
      <w:lvlText w:val="•"/>
      <w:lvlJc w:val="left"/>
      <w:pPr>
        <w:ind w:left="530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7">
      <w:start w:val="1"/>
      <w:numFmt w:val="bullet"/>
      <w:lvlText w:val="o"/>
      <w:lvlJc w:val="left"/>
      <w:pPr>
        <w:ind w:left="602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8">
      <w:start w:val="1"/>
      <w:numFmt w:val="bullet"/>
      <w:lvlText w:val="▪"/>
      <w:lvlJc w:val="left"/>
      <w:pPr>
        <w:ind w:left="674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abstractNum>
  <w:abstractNum w:abstractNumId="16" w15:restartNumberingAfterBreak="0">
    <w:nsid w:val="6F4D39F2"/>
    <w:multiLevelType w:val="multilevel"/>
    <w:tmpl w:val="4F2E2A7A"/>
    <w:lvl w:ilvl="0">
      <w:start w:val="1"/>
      <w:numFmt w:val="decimal"/>
      <w:lvlText w:val="%1)"/>
      <w:lvlJc w:val="left"/>
      <w:pPr>
        <w:ind w:left="238"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080"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800"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520"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240"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3960"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680"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400"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120" w:hanging="360"/>
      </w:pPr>
      <w:rPr>
        <w:b w:val="0"/>
        <w:i w:val="0"/>
        <w:strike w:val="0"/>
        <w:dstrike w:val="0"/>
        <w:position w:val="0"/>
        <w:sz w:val="22"/>
        <w:szCs w:val="22"/>
        <w:u w:val="none" w:color="000000"/>
        <w:shd w:val="clear" w:color="auto" w:fill="FFFFFF"/>
        <w:vertAlign w:val="baseline"/>
      </w:rPr>
    </w:lvl>
  </w:abstractNum>
  <w:abstractNum w:abstractNumId="17" w15:restartNumberingAfterBreak="0">
    <w:nsid w:val="6FA27545"/>
    <w:multiLevelType w:val="multilevel"/>
    <w:tmpl w:val="54DABF58"/>
    <w:lvl w:ilvl="0">
      <w:start w:val="1"/>
      <w:numFmt w:val="lowerLetter"/>
      <w:lvlText w:val="%1)"/>
      <w:lvlJc w:val="left"/>
      <w:pPr>
        <w:ind w:left="396"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080"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800"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520"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240"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3960"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680"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400"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120" w:hanging="360"/>
      </w:pPr>
      <w:rPr>
        <w:b w:val="0"/>
        <w:i w:val="0"/>
        <w:strike w:val="0"/>
        <w:dstrike w:val="0"/>
        <w:position w:val="0"/>
        <w:sz w:val="22"/>
        <w:szCs w:val="22"/>
        <w:u w:val="none" w:color="000000"/>
        <w:shd w:val="clear" w:color="auto" w:fill="FFFFFF"/>
        <w:vertAlign w:val="baseline"/>
      </w:rPr>
    </w:lvl>
  </w:abstractNum>
  <w:abstractNum w:abstractNumId="18" w15:restartNumberingAfterBreak="0">
    <w:nsid w:val="70ED0230"/>
    <w:multiLevelType w:val="multilevel"/>
    <w:tmpl w:val="35AC916C"/>
    <w:lvl w:ilvl="0">
      <w:start w:val="1"/>
      <w:numFmt w:val="bullet"/>
      <w:lvlText w:val="-"/>
      <w:lvlJc w:val="left"/>
      <w:pPr>
        <w:ind w:left="298"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position w:val="0"/>
        <w:sz w:val="22"/>
        <w:szCs w:val="22"/>
        <w:u w:val="none" w:color="000000"/>
        <w:shd w:val="clear" w:color="auto" w:fill="FFFFFF"/>
        <w:vertAlign w:val="baseline"/>
      </w:rPr>
    </w:lvl>
  </w:abstractNum>
  <w:abstractNum w:abstractNumId="19" w15:restartNumberingAfterBreak="0">
    <w:nsid w:val="784A083A"/>
    <w:multiLevelType w:val="multilevel"/>
    <w:tmpl w:val="B6E04706"/>
    <w:lvl w:ilvl="0">
      <w:start w:val="1"/>
      <w:numFmt w:val="decimal"/>
      <w:lvlText w:val="%1."/>
      <w:lvlJc w:val="left"/>
      <w:pPr>
        <w:ind w:left="390"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080"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800"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520"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240"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3960"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680"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400"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120" w:hanging="360"/>
      </w:pPr>
      <w:rPr>
        <w:b w:val="0"/>
        <w:i w:val="0"/>
        <w:strike w:val="0"/>
        <w:dstrike w:val="0"/>
        <w:position w:val="0"/>
        <w:sz w:val="22"/>
        <w:szCs w:val="22"/>
        <w:u w:val="none" w:color="000000"/>
        <w:shd w:val="clear" w:color="auto" w:fill="FFFFFF"/>
        <w:vertAlign w:val="baseline"/>
      </w:rPr>
    </w:lvl>
  </w:abstractNum>
  <w:num w:numId="1">
    <w:abstractNumId w:val="11"/>
  </w:num>
  <w:num w:numId="2">
    <w:abstractNumId w:val="5"/>
  </w:num>
  <w:num w:numId="3">
    <w:abstractNumId w:val="1"/>
  </w:num>
  <w:num w:numId="4">
    <w:abstractNumId w:val="15"/>
  </w:num>
  <w:num w:numId="5">
    <w:abstractNumId w:val="13"/>
  </w:num>
  <w:num w:numId="6">
    <w:abstractNumId w:val="2"/>
  </w:num>
  <w:num w:numId="7">
    <w:abstractNumId w:val="10"/>
  </w:num>
  <w:num w:numId="8">
    <w:abstractNumId w:val="14"/>
  </w:num>
  <w:num w:numId="9">
    <w:abstractNumId w:val="12"/>
  </w:num>
  <w:num w:numId="10">
    <w:abstractNumId w:val="0"/>
  </w:num>
  <w:num w:numId="11">
    <w:abstractNumId w:val="16"/>
  </w:num>
  <w:num w:numId="12">
    <w:abstractNumId w:val="19"/>
  </w:num>
  <w:num w:numId="13">
    <w:abstractNumId w:val="6"/>
  </w:num>
  <w:num w:numId="14">
    <w:abstractNumId w:val="4"/>
  </w:num>
  <w:num w:numId="15">
    <w:abstractNumId w:val="17"/>
  </w:num>
  <w:num w:numId="16">
    <w:abstractNumId w:val="7"/>
  </w:num>
  <w:num w:numId="17">
    <w:abstractNumId w:val="18"/>
  </w:num>
  <w:num w:numId="18">
    <w:abstractNumId w:val="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BD"/>
    <w:rsid w:val="000A29BD"/>
    <w:rsid w:val="003134E9"/>
    <w:rsid w:val="00324338"/>
    <w:rsid w:val="003D7CB7"/>
    <w:rsid w:val="00693CA1"/>
    <w:rsid w:val="00841DB3"/>
    <w:rsid w:val="009C0945"/>
    <w:rsid w:val="00A74EAD"/>
    <w:rsid w:val="00A75776"/>
    <w:rsid w:val="00BA2024"/>
    <w:rsid w:val="00E153A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1DC03-920B-4C0A-801B-A9F17CDA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pPr>
    <w:rPr>
      <w:rFonts w:ascii="Calibri" w:eastAsia="Calibri" w:hAnsi="Calibri" w:cs="Calibri"/>
      <w:color w:val="000000"/>
    </w:rPr>
  </w:style>
  <w:style w:type="paragraph" w:styleId="Nagwek1">
    <w:name w:val="heading 1"/>
    <w:basedOn w:val="Nagwek"/>
    <w:link w:val="Nagwek1Znak"/>
    <w:uiPriority w:val="9"/>
    <w:unhideWhenUsed/>
    <w:qFormat/>
    <w:pPr>
      <w:keepLines/>
      <w:spacing w:after="15"/>
      <w:ind w:left="102" w:hanging="10"/>
      <w:jc w:val="center"/>
      <w:outlineLvl w:val="0"/>
    </w:pPr>
    <w:rPr>
      <w:rFonts w:ascii="Times New Roman" w:eastAsia="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character" w:customStyle="1" w:styleId="ListLabel1">
    <w:name w:val="ListLabel 1"/>
    <w:rPr>
      <w:rFonts w:eastAsia="Times New Roman" w:cs="Times New Roman"/>
      <w:b w:val="0"/>
      <w:i w:val="0"/>
      <w:strike w:val="0"/>
      <w:dstrike w:val="0"/>
      <w:color w:val="000000"/>
      <w:position w:val="0"/>
      <w:sz w:val="22"/>
      <w:szCs w:val="22"/>
      <w:u w:val="none" w:color="000000"/>
      <w:shd w:val="clear" w:color="auto" w:fill="FFFFFF"/>
      <w:vertAlign w:val="baseline"/>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style>
  <w:style w:type="table" w:customStyle="1" w:styleId="TableGrid">
    <w:name w:val="TableGrid"/>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1838</Words>
  <Characters>11034</Characters>
  <Application>Microsoft Office Word</Application>
  <DocSecurity>0</DocSecurity>
  <Lines>91</Lines>
  <Paragraphs>25</Paragraphs>
  <ScaleCrop>false</ScaleCrop>
  <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Uchwala Nr XVII/170/2020 z dnia 24 lutego 2020 r.</dc:title>
  <dc:subject>w sprawie zmiany uchwaly nr IX/43/2015 Rady Gminy Lubin z dnia 26 marca 2015 r w sprawie ustalenia szczegolowego sposobu i zakresu swiadczenia uslug w zakresie odbierania odpadow komunalnych od wlascicieli nieruchomosci zamieszkalych i zagospodarowania tych odpadow, w zamian za pobrana oplate za gospodarowanie odpadami komunalnymi</dc:subject>
  <dc:creator>Rada Gminy Lubin</dc:creator>
  <cp:lastModifiedBy>Agnieszka Kalińska</cp:lastModifiedBy>
  <cp:revision>13</cp:revision>
  <dcterms:created xsi:type="dcterms:W3CDTF">2020-06-29T09:02:00Z</dcterms:created>
  <dcterms:modified xsi:type="dcterms:W3CDTF">2020-06-30T08:41:00Z</dcterms:modified>
  <dc:language>pl-PL</dc:language>
</cp:coreProperties>
</file>